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8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before="94"/>
        <w:ind w:left="658"/>
      </w:pPr>
      <w:r>
        <w:rPr/>
        <w:t>Boletín núm. P070</w:t>
      </w:r>
    </w:p>
    <w:p>
      <w:pPr>
        <w:pStyle w:val="BodyText"/>
        <w:spacing w:before="25"/>
        <w:ind w:left="5070"/>
      </w:pPr>
      <w:r>
        <w:rPr/>
        <w:t>Ciudad de México, a 11 de diciembre de 2017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322.75pt;margin-top:14.488173pt;width:210.45pt;height:20.4pt;mso-position-horizontal-relative:page;mso-position-vertical-relative:paragraph;z-index:0;mso-wrap-distance-left:0;mso-wrap-distance-right:0" coordorigin="6455,290" coordsize="4209,408">
            <v:shape style="position:absolute;left:7179;top:289;width:3485;height:204" type="#_x0000_t75" stroked="false">
              <v:imagedata r:id="rId7" o:title=""/>
            </v:shape>
            <v:shape style="position:absolute;left:6455;top:493;width:4169;height:204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4"/>
        <w:ind w:left="4053"/>
      </w:pPr>
      <w:r>
        <w:rPr>
          <w:w w:val="115"/>
        </w:rPr>
        <w:t>V </w:t>
      </w:r>
      <w:r>
        <w:rPr>
          <w:spacing w:val="10"/>
          <w:w w:val="115"/>
        </w:rPr>
        <w:t>ent</w:t>
      </w:r>
      <w:r>
        <w:rPr>
          <w:spacing w:val="-45"/>
          <w:w w:val="115"/>
        </w:rPr>
        <w:t> </w:t>
      </w:r>
      <w:r>
        <w:rPr>
          <w:spacing w:val="10"/>
          <w:w w:val="115"/>
        </w:rPr>
        <w:t>ana</w:t>
      </w:r>
      <w:r>
        <w:rPr>
          <w:spacing w:val="10"/>
          <w:w w:val="115"/>
        </w:rPr>
        <w:t> </w:t>
      </w:r>
      <w:r>
        <w:rPr>
          <w:spacing w:val="7"/>
          <w:w w:val="115"/>
        </w:rPr>
        <w:t>de</w:t>
      </w:r>
      <w:r>
        <w:rPr>
          <w:spacing w:val="6"/>
          <w:w w:val="115"/>
        </w:rPr>
        <w:t> </w:t>
      </w:r>
      <w:r>
        <w:rPr>
          <w:w w:val="125"/>
        </w:rPr>
        <w:t>t </w:t>
      </w:r>
      <w:r>
        <w:rPr>
          <w:spacing w:val="6"/>
          <w:w w:val="115"/>
        </w:rPr>
        <w:t>iem</w:t>
      </w:r>
      <w:r>
        <w:rPr>
          <w:spacing w:val="5"/>
          <w:w w:val="115"/>
        </w:rPr>
        <w:t> </w:t>
      </w:r>
      <w:r>
        <w:rPr>
          <w:spacing w:val="6"/>
          <w:w w:val="115"/>
        </w:rPr>
        <w:t>po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66" w:lineRule="auto"/>
        <w:ind w:left="658" w:right="226" w:hanging="1"/>
        <w:jc w:val="both"/>
      </w:pPr>
      <w:r>
        <w:rPr>
          <w:spacing w:val="-2"/>
          <w:w w:val="105"/>
        </w:rPr>
        <w:t>Por</w:t>
      </w:r>
      <w:r>
        <w:rPr>
          <w:spacing w:val="-17"/>
          <w:w w:val="105"/>
        </w:rPr>
        <w:t> </w:t>
      </w:r>
      <w:r>
        <w:rPr>
          <w:w w:val="105"/>
        </w:rPr>
        <w:t>medio</w:t>
      </w:r>
      <w:r>
        <w:rPr>
          <w:spacing w:val="-19"/>
          <w:w w:val="105"/>
        </w:rPr>
        <w:t> </w:t>
      </w:r>
      <w:r>
        <w:rPr>
          <w:w w:val="105"/>
        </w:rPr>
        <w:t>del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presente</w:t>
      </w:r>
      <w:r>
        <w:rPr>
          <w:spacing w:val="-23"/>
          <w:w w:val="105"/>
        </w:rPr>
        <w:t> </w:t>
      </w:r>
      <w:r>
        <w:rPr>
          <w:w w:val="105"/>
        </w:rPr>
        <w:t>se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informa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todos</w:t>
      </w:r>
      <w:r>
        <w:rPr>
          <w:spacing w:val="-23"/>
          <w:w w:val="105"/>
        </w:rPr>
        <w:t> </w:t>
      </w:r>
      <w:r>
        <w:rPr>
          <w:w w:val="105"/>
        </w:rPr>
        <w:t>los</w:t>
      </w:r>
      <w:r>
        <w:rPr>
          <w:spacing w:val="-23"/>
          <w:w w:val="105"/>
        </w:rPr>
        <w:t> </w:t>
      </w:r>
      <w:r>
        <w:rPr>
          <w:w w:val="105"/>
        </w:rPr>
        <w:t>usuarios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w w:val="105"/>
        </w:rPr>
        <w:t>comercio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exterior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-20"/>
          <w:w w:val="105"/>
        </w:rPr>
        <w:t> </w:t>
      </w:r>
      <w:r>
        <w:rPr>
          <w:w w:val="105"/>
        </w:rPr>
        <w:t>realizan validaciones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pedimentos</w:t>
      </w:r>
      <w:r>
        <w:rPr>
          <w:spacing w:val="-24"/>
          <w:w w:val="105"/>
        </w:rPr>
        <w:t> </w:t>
      </w:r>
      <w:r>
        <w:rPr>
          <w:w w:val="105"/>
        </w:rPr>
        <w:t>para</w:t>
      </w:r>
      <w:r>
        <w:rPr>
          <w:spacing w:val="30"/>
          <w:w w:val="105"/>
        </w:rPr>
        <w:t> </w:t>
      </w:r>
      <w:r>
        <w:rPr>
          <w:w w:val="105"/>
        </w:rPr>
        <w:t>procesar</w:t>
      </w:r>
      <w:r>
        <w:rPr>
          <w:spacing w:val="-19"/>
          <w:w w:val="105"/>
        </w:rPr>
        <w:t> </w:t>
      </w:r>
      <w:r>
        <w:rPr>
          <w:w w:val="105"/>
        </w:rPr>
        <w:t>por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Aduana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Nuevo</w:t>
      </w:r>
      <w:r>
        <w:rPr>
          <w:spacing w:val="-22"/>
          <w:w w:val="105"/>
        </w:rPr>
        <w:t> </w:t>
      </w:r>
      <w:r>
        <w:rPr>
          <w:w w:val="105"/>
        </w:rPr>
        <w:t>Laredo,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21"/>
          <w:w w:val="105"/>
        </w:rPr>
        <w:t> </w:t>
      </w:r>
      <w:r>
        <w:rPr>
          <w:w w:val="105"/>
        </w:rPr>
        <w:t>se</w:t>
      </w:r>
      <w:r>
        <w:rPr>
          <w:spacing w:val="-23"/>
          <w:w w:val="105"/>
        </w:rPr>
        <w:t> </w:t>
      </w:r>
      <w:r>
        <w:rPr>
          <w:w w:val="105"/>
        </w:rPr>
        <w:t>llevará a</w:t>
      </w:r>
      <w:r>
        <w:rPr>
          <w:spacing w:val="-7"/>
          <w:w w:val="105"/>
        </w:rPr>
        <w:t> </w:t>
      </w:r>
      <w:r>
        <w:rPr>
          <w:w w:val="105"/>
        </w:rPr>
        <w:t>cabo</w:t>
      </w:r>
      <w:r>
        <w:rPr>
          <w:spacing w:val="5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mantenimiento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4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servidor</w:t>
      </w:r>
      <w:r>
        <w:rPr>
          <w:spacing w:val="-3"/>
          <w:w w:val="105"/>
        </w:rPr>
        <w:t> </w:t>
      </w:r>
      <w:r>
        <w:rPr>
          <w:w w:val="105"/>
        </w:rPr>
        <w:t>local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Aduana</w:t>
      </w:r>
      <w:r>
        <w:rPr>
          <w:spacing w:val="-15"/>
          <w:w w:val="105"/>
        </w:rPr>
        <w:t> 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cual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requi</w:t>
      </w:r>
      <w:r>
        <w:rPr>
          <w:spacing w:val="-35"/>
          <w:w w:val="105"/>
        </w:rPr>
        <w:t> </w:t>
      </w:r>
      <w:r>
        <w:rPr>
          <w:w w:val="105"/>
        </w:rPr>
        <w:t>ere</w:t>
      </w:r>
      <w:r>
        <w:rPr>
          <w:spacing w:val="-1"/>
          <w:w w:val="105"/>
        </w:rPr>
        <w:t> </w:t>
      </w:r>
      <w:r>
        <w:rPr>
          <w:w w:val="105"/>
        </w:rPr>
        <w:t>una </w:t>
      </w:r>
      <w:r>
        <w:rPr>
          <w:spacing w:val="1"/>
          <w:w w:val="105"/>
        </w:rPr>
        <w:t>ventana </w:t>
      </w:r>
      <w:r>
        <w:rPr>
          <w:w w:val="105"/>
        </w:rPr>
        <w:t>de </w:t>
      </w:r>
      <w:r>
        <w:rPr>
          <w:spacing w:val="3"/>
          <w:w w:val="105"/>
        </w:rPr>
        <w:t>tiempo </w:t>
      </w:r>
      <w:r>
        <w:rPr>
          <w:w w:val="105"/>
        </w:rPr>
        <w:t>el m </w:t>
      </w:r>
      <w:r>
        <w:rPr>
          <w:spacing w:val="7"/>
          <w:w w:val="105"/>
        </w:rPr>
        <w:t>ar </w:t>
      </w:r>
      <w:r>
        <w:rPr>
          <w:w w:val="125"/>
        </w:rPr>
        <w:t>t </w:t>
      </w:r>
      <w:r>
        <w:rPr>
          <w:spacing w:val="5"/>
          <w:w w:val="105"/>
        </w:rPr>
        <w:t>es  </w:t>
      </w:r>
      <w:r>
        <w:rPr>
          <w:spacing w:val="5"/>
          <w:w w:val="105"/>
        </w:rPr>
        <w:t>12 </w:t>
      </w:r>
      <w:r>
        <w:rPr>
          <w:w w:val="175"/>
        </w:rPr>
        <w:t>/ </w:t>
      </w:r>
      <w:r>
        <w:rPr>
          <w:spacing w:val="2"/>
          <w:w w:val="105"/>
        </w:rPr>
        <w:t>12 </w:t>
      </w:r>
      <w:r>
        <w:rPr>
          <w:w w:val="175"/>
        </w:rPr>
        <w:t>/ </w:t>
      </w:r>
      <w:r>
        <w:rPr>
          <w:spacing w:val="5"/>
          <w:w w:val="105"/>
        </w:rPr>
        <w:t>2017  </w:t>
      </w:r>
      <w:r>
        <w:rPr>
          <w:w w:val="105"/>
        </w:rPr>
        <w:t>de las </w:t>
      </w:r>
      <w:r>
        <w:rPr>
          <w:spacing w:val="8"/>
          <w:w w:val="105"/>
        </w:rPr>
        <w:t>01:00 </w:t>
      </w:r>
      <w:r>
        <w:rPr>
          <w:spacing w:val="7"/>
          <w:w w:val="105"/>
        </w:rPr>
        <w:t>am  </w:t>
      </w:r>
      <w:r>
        <w:rPr>
          <w:spacing w:val="8"/>
          <w:w w:val="105"/>
        </w:rPr>
        <w:t>hr </w:t>
      </w:r>
      <w:r>
        <w:rPr>
          <w:w w:val="105"/>
        </w:rPr>
        <w:t>s a las </w:t>
      </w:r>
      <w:r>
        <w:rPr>
          <w:spacing w:val="10"/>
          <w:w w:val="105"/>
        </w:rPr>
        <w:t>01:30 </w:t>
      </w:r>
      <w:r>
        <w:rPr>
          <w:spacing w:val="7"/>
          <w:w w:val="105"/>
        </w:rPr>
        <w:t>am </w:t>
      </w:r>
      <w:r>
        <w:rPr>
          <w:spacing w:val="-94"/>
          <w:w w:val="105"/>
        </w:rPr>
        <w:t>hr</w:t>
      </w:r>
      <w:r>
        <w:rPr>
          <w:spacing w:val="-38"/>
          <w:w w:val="105"/>
        </w:rPr>
        <w:t> </w:t>
      </w:r>
      <w:r>
        <w:rPr>
          <w:spacing w:val="5"/>
          <w:w w:val="105"/>
        </w:rPr>
        <w:t>s., </w:t>
      </w:r>
      <w:r>
        <w:rPr>
          <w:spacing w:val="2"/>
          <w:w w:val="105"/>
        </w:rPr>
        <w:t>(hora </w:t>
      </w:r>
      <w:r>
        <w:rPr>
          <w:w w:val="105"/>
        </w:rPr>
        <w:t>del</w:t>
      </w:r>
      <w:r>
        <w:rPr>
          <w:spacing w:val="-26"/>
          <w:w w:val="105"/>
        </w:rPr>
        <w:t> </w:t>
      </w:r>
      <w:r>
        <w:rPr>
          <w:spacing w:val="2"/>
          <w:w w:val="105"/>
        </w:rPr>
        <w:t>centro).</w:t>
      </w:r>
    </w:p>
    <w:p>
      <w:pPr>
        <w:pStyle w:val="BodyText"/>
        <w:spacing w:before="197"/>
        <w:ind w:left="657"/>
      </w:pPr>
      <w:r>
        <w:rPr/>
        <w:t>El proceso que se verá afectado es la validación de Pedimentos.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659" w:right="244"/>
        <w:jc w:val="both"/>
        <w:rPr>
          <w:rFonts w:ascii="Calibri" w:hAnsi="Calibri"/>
          <w:sz w:val="21"/>
        </w:rPr>
      </w:pPr>
      <w:r>
        <w:rPr>
          <w:spacing w:val="1"/>
        </w:rPr>
        <w:t>Al </w:t>
      </w:r>
      <w:r>
        <w:rPr>
          <w:spacing w:val="2"/>
        </w:rPr>
        <w:t>término </w:t>
      </w:r>
      <w:r>
        <w:rPr/>
        <w:t>de la ventana de </w:t>
      </w:r>
      <w:r>
        <w:rPr>
          <w:spacing w:val="1"/>
        </w:rPr>
        <w:t>tiempo, </w:t>
      </w:r>
      <w:r>
        <w:rPr/>
        <w:t>deberán validar el </w:t>
      </w:r>
      <w:r>
        <w:rPr>
          <w:spacing w:val="1"/>
        </w:rPr>
        <w:t>funcionamiento </w:t>
      </w:r>
      <w:r>
        <w:rPr>
          <w:spacing w:val="2"/>
        </w:rPr>
        <w:t>correcto </w:t>
      </w:r>
      <w:r>
        <w:rPr/>
        <w:t>y en  caso de </w:t>
      </w:r>
      <w:r>
        <w:rPr>
          <w:spacing w:val="2"/>
        </w:rPr>
        <w:t>existir </w:t>
      </w:r>
      <w:r>
        <w:rPr/>
        <w:t>alguna incidencia, levantar un </w:t>
      </w:r>
      <w:r>
        <w:rPr>
          <w:spacing w:val="2"/>
        </w:rPr>
        <w:t>reporte </w:t>
      </w:r>
      <w:r>
        <w:rPr/>
        <w:t>en la Mesa de Servicio SAT</w:t>
      </w:r>
      <w:r>
        <w:rPr>
          <w:spacing w:val="38"/>
        </w:rPr>
        <w:t> </w:t>
      </w:r>
      <w:r>
        <w:rPr>
          <w:rFonts w:ascii="Calibri" w:hAnsi="Calibri"/>
          <w:color w:val="545454"/>
          <w:sz w:val="21"/>
        </w:rPr>
        <w:t>.</w:t>
      </w:r>
    </w:p>
    <w:p>
      <w:pPr>
        <w:pStyle w:val="BodyText"/>
        <w:rPr>
          <w:rFonts w:ascii="Calibri"/>
          <w:sz w:val="23"/>
        </w:rPr>
      </w:pPr>
    </w:p>
    <w:p>
      <w:pPr>
        <w:pStyle w:val="BodyText"/>
        <w:ind w:left="657"/>
        <w:jc w:val="both"/>
      </w:pPr>
      <w:r>
        <w:rPr/>
        <w:t>Sin más por el momento,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73" w:lineRule="auto" w:before="96"/>
        <w:ind w:left="1358" w:right="758" w:hanging="458"/>
        <w:jc w:val="left"/>
        <w:rPr>
          <w:sz w:val="16"/>
        </w:rPr>
      </w:pPr>
      <w:r>
        <w:rPr>
          <w:color w:val="808080"/>
          <w:w w:val="105"/>
          <w:sz w:val="16"/>
        </w:rPr>
        <w:t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Av. Hidalgo, núm. 77, col. Guerrero, delegación Cuauhtémoc, Ciudad de México , 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 caSA T 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documento disponible en </w:t>
      </w:r>
      <w:hyperlink r:id="rId9">
        <w:r>
          <w:rPr>
            <w:color w:val="0000FF"/>
            <w:w w:val="105"/>
            <w:sz w:val="16"/>
            <w:u w:val="single" w:color="0000FF"/>
          </w:rPr>
          <w:t>w w w .sat .g ob.m x</w:t>
        </w:r>
        <w:r>
          <w:rPr>
            <w:color w:val="0000FF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rPr>
          <w:sz w:val="14"/>
        </w:rPr>
      </w:pPr>
    </w:p>
    <w:p>
      <w:pPr>
        <w:spacing w:before="59"/>
        <w:ind w:left="0" w:right="237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7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2017-12-13T14:38:19Z</dcterms:created>
  <dcterms:modified xsi:type="dcterms:W3CDTF">2017-12-13T14:38:19Z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2017-12-13T00:00:00Z</vt:filetime>
  </property>
</Properties>
</file>