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D2" w:rsidRPr="002A5068" w:rsidRDefault="00924DD2" w:rsidP="00924DD2">
      <w:pPr>
        <w:pStyle w:val="CABEZA"/>
        <w:ind w:right="2902"/>
        <w:jc w:val="right"/>
        <w:rPr>
          <w:rFonts w:cs="Times New Roman"/>
        </w:rPr>
      </w:pPr>
      <w:r w:rsidRPr="002A5068">
        <w:rPr>
          <w:rFonts w:cs="Times New Roman"/>
        </w:rPr>
        <w:t>TERCERA SECCION</w:t>
      </w:r>
    </w:p>
    <w:p w:rsidR="00924DD2" w:rsidRDefault="00924DD2" w:rsidP="00924DD2">
      <w:pPr>
        <w:pStyle w:val="CABEZA"/>
        <w:ind w:right="1012"/>
        <w:jc w:val="right"/>
      </w:pPr>
      <w:r>
        <w:t xml:space="preserve">SECRETARIA DE HACIENDA Y CREDITO </w:t>
      </w:r>
      <w:r>
        <w:t>PÚBLICO</w:t>
      </w:r>
    </w:p>
    <w:p w:rsidR="00924DD2" w:rsidRPr="002A5068" w:rsidRDefault="00924DD2" w:rsidP="00924DD2">
      <w:pPr>
        <w:pStyle w:val="Titulo1"/>
        <w:jc w:val="right"/>
        <w:rPr>
          <w:rFonts w:cs="Times New Roman"/>
          <w:lang w:val="es-ES_tradnl"/>
        </w:rPr>
      </w:pPr>
      <w:r w:rsidRPr="002A5068">
        <w:rPr>
          <w:rFonts w:cs="Times New Roman"/>
        </w:rPr>
        <w:t>ANEXOS 4, 5, 7, 8, 9, 11, 12, 14, 15, 16, 17, 19, 22, 23, 24, 25, 26, 27, 28, 30 y 31 de las Reglas Generales de Comercio Exterior para 2018, publicada el 18 de diciembre de 2017. (Continúa de la Segunda Sección).</w:t>
      </w:r>
    </w:p>
    <w:p w:rsidR="00924DD2" w:rsidRPr="007C7318" w:rsidRDefault="00924DD2" w:rsidP="00924DD2">
      <w:pPr>
        <w:pStyle w:val="texto"/>
        <w:jc w:val="right"/>
        <w:rPr>
          <w:b/>
          <w:sz w:val="14"/>
          <w:szCs w:val="14"/>
        </w:rPr>
      </w:pPr>
      <w:r w:rsidRPr="007C7318">
        <w:rPr>
          <w:b/>
          <w:sz w:val="14"/>
          <w:szCs w:val="14"/>
        </w:rPr>
        <w:t>(</w:t>
      </w:r>
      <w:r>
        <w:rPr>
          <w:b/>
          <w:sz w:val="14"/>
          <w:szCs w:val="14"/>
        </w:rPr>
        <w:t xml:space="preserve">Viene de </w:t>
      </w:r>
      <w:smartTag w:uri="urn:schemas-microsoft-com:office:smarttags" w:element="PersonName">
        <w:smartTagPr>
          <w:attr w:name="ProductID" w:val="la Segunda Secci￳n"/>
        </w:smartTagPr>
        <w:r>
          <w:rPr>
            <w:b/>
            <w:sz w:val="14"/>
            <w:szCs w:val="14"/>
          </w:rPr>
          <w:t>la Segunda</w:t>
        </w:r>
        <w:r w:rsidRPr="007C7318">
          <w:rPr>
            <w:b/>
            <w:sz w:val="14"/>
            <w:szCs w:val="14"/>
          </w:rPr>
          <w:t xml:space="preserve"> Sección</w:t>
        </w:r>
      </w:smartTag>
      <w:r w:rsidRPr="007C7318">
        <w:rPr>
          <w:b/>
          <w:sz w:val="14"/>
          <w:szCs w:val="14"/>
        </w:rPr>
        <w:t>)</w:t>
      </w:r>
    </w:p>
    <w:p w:rsidR="000563C9" w:rsidRPr="002E3364" w:rsidRDefault="000563C9" w:rsidP="000563C9">
      <w:pPr>
        <w:pStyle w:val="ANOTACION"/>
        <w:spacing w:line="240" w:lineRule="exact"/>
      </w:pPr>
      <w:r w:rsidRPr="002E3364">
        <w:t>ANEXO 25 DE LAS REGLAS GENERALES DE COMERCIO EXTERIOR PARA 2018</w:t>
      </w:r>
    </w:p>
    <w:p w:rsidR="000563C9" w:rsidRPr="002E3364" w:rsidRDefault="000563C9" w:rsidP="000563C9">
      <w:pPr>
        <w:pStyle w:val="texto"/>
        <w:spacing w:line="220" w:lineRule="exact"/>
        <w:ind w:firstLine="0"/>
        <w:jc w:val="center"/>
        <w:rPr>
          <w:b/>
        </w:rPr>
      </w:pPr>
      <w:r w:rsidRPr="002E3364">
        <w:rPr>
          <w:b/>
        </w:rPr>
        <w:t>Puntos de revisión (Garitas).</w:t>
      </w:r>
    </w:p>
    <w:p w:rsidR="000563C9" w:rsidRPr="002E3364" w:rsidRDefault="000563C9" w:rsidP="000563C9">
      <w:pPr>
        <w:pStyle w:val="texto"/>
        <w:spacing w:line="256" w:lineRule="exact"/>
        <w:rPr>
          <w:b/>
        </w:rPr>
      </w:pPr>
      <w:r w:rsidRPr="002E3364">
        <w:rPr>
          <w:b/>
        </w:rPr>
        <w:t xml:space="preserve">Aduana de </w:t>
      </w:r>
      <w:smartTag w:uri="urn:schemas-microsoft-com:office:smarttags" w:element="PersonName">
        <w:smartTagPr>
          <w:attr w:name="ProductID" w:val="La Paz."/>
        </w:smartTagPr>
        <w:r w:rsidRPr="002E3364">
          <w:rPr>
            <w:b/>
          </w:rPr>
          <w:t>La Paz.</w:t>
        </w:r>
      </w:smartTag>
    </w:p>
    <w:p w:rsidR="000563C9" w:rsidRPr="002E3364" w:rsidRDefault="000563C9" w:rsidP="000563C9">
      <w:pPr>
        <w:pStyle w:val="texto"/>
        <w:spacing w:line="256" w:lineRule="exact"/>
        <w:ind w:left="720" w:firstLine="0"/>
      </w:pPr>
      <w:r w:rsidRPr="002E3364">
        <w:rPr>
          <w:b/>
        </w:rPr>
        <w:t xml:space="preserve">Garita </w:t>
      </w:r>
      <w:proofErr w:type="spellStart"/>
      <w:r w:rsidRPr="002E3364">
        <w:rPr>
          <w:b/>
        </w:rPr>
        <w:t>Pichilingue</w:t>
      </w:r>
      <w:proofErr w:type="spellEnd"/>
      <w:r w:rsidRPr="002E3364">
        <w:rPr>
          <w:b/>
        </w:rPr>
        <w:t>,</w:t>
      </w:r>
      <w:r w:rsidRPr="002E3364">
        <w:t xml:space="preserve"> ubicada en el muelle de transbordadores s/n, kilómetro 17 de la carretera federal número 11, en el tramo </w:t>
      </w:r>
      <w:smartTag w:uri="urn:schemas-microsoft-com:office:smarttags" w:element="PersonName">
        <w:smartTagPr>
          <w:attr w:name="ProductID" w:val="La Paz-Pichilingue"/>
        </w:smartTagPr>
        <w:r w:rsidRPr="002E3364">
          <w:t>La Paz-</w:t>
        </w:r>
        <w:proofErr w:type="spellStart"/>
        <w:r w:rsidRPr="002E3364">
          <w:t>Pichilingue</w:t>
        </w:r>
      </w:smartTag>
      <w:proofErr w:type="spellEnd"/>
      <w:r w:rsidRPr="002E3364">
        <w:t xml:space="preserve">, Municipio </w:t>
      </w:r>
      <w:smartTag w:uri="urn:schemas-microsoft-com:office:smarttags" w:element="PersonName">
        <w:smartTagPr>
          <w:attr w:name="ProductID" w:val="La Paz"/>
        </w:smartTagPr>
        <w:r w:rsidRPr="002E3364">
          <w:t>La Paz</w:t>
        </w:r>
      </w:smartTag>
      <w:r w:rsidRPr="002E3364">
        <w:t>, Estado de Baja California Sur.</w:t>
      </w:r>
    </w:p>
    <w:p w:rsidR="000563C9" w:rsidRPr="002E3364" w:rsidRDefault="000563C9" w:rsidP="000563C9">
      <w:pPr>
        <w:pStyle w:val="texto"/>
        <w:spacing w:line="256" w:lineRule="exact"/>
        <w:ind w:left="720" w:firstLine="0"/>
      </w:pPr>
      <w:r w:rsidRPr="002E3364">
        <w:rPr>
          <w:b/>
        </w:rPr>
        <w:t>Garita Santa Rosalía,</w:t>
      </w:r>
      <w:r w:rsidRPr="002E3364">
        <w:t xml:space="preserve"> ubicada en el kilómetro 0.0 de la carretera federal </w:t>
      </w:r>
      <w:proofErr w:type="spellStart"/>
      <w:r w:rsidRPr="002E3364">
        <w:t>transpeninsular</w:t>
      </w:r>
      <w:proofErr w:type="spellEnd"/>
      <w:r w:rsidRPr="002E3364">
        <w:t xml:space="preserve"> número 1, en el tramo Santa Rosalía-</w:t>
      </w:r>
      <w:proofErr w:type="spellStart"/>
      <w:r w:rsidRPr="002E3364">
        <w:t>Mulegé</w:t>
      </w:r>
      <w:proofErr w:type="spellEnd"/>
      <w:r w:rsidRPr="002E3364">
        <w:t xml:space="preserve">, Municipio de </w:t>
      </w:r>
      <w:proofErr w:type="spellStart"/>
      <w:r w:rsidRPr="002E3364">
        <w:t>Mulegé</w:t>
      </w:r>
      <w:proofErr w:type="spellEnd"/>
      <w:r w:rsidRPr="002E3364">
        <w:t>, Estado de Baja California Sur.</w:t>
      </w:r>
    </w:p>
    <w:p w:rsidR="000563C9" w:rsidRPr="002E3364" w:rsidRDefault="000563C9" w:rsidP="000563C9">
      <w:pPr>
        <w:pStyle w:val="texto"/>
        <w:spacing w:line="256" w:lineRule="exact"/>
        <w:rPr>
          <w:b/>
        </w:rPr>
      </w:pPr>
      <w:r w:rsidRPr="002E3364">
        <w:rPr>
          <w:b/>
        </w:rPr>
        <w:t xml:space="preserve">Aduana de </w:t>
      </w:r>
      <w:proofErr w:type="spellStart"/>
      <w:r w:rsidRPr="002E3364">
        <w:rPr>
          <w:b/>
        </w:rPr>
        <w:t>Sonoyta</w:t>
      </w:r>
      <w:proofErr w:type="spellEnd"/>
      <w:r w:rsidRPr="002E3364">
        <w:rPr>
          <w:b/>
        </w:rPr>
        <w:t>.</w:t>
      </w:r>
    </w:p>
    <w:p w:rsidR="000563C9" w:rsidRPr="002E3364" w:rsidRDefault="000563C9" w:rsidP="000563C9">
      <w:pPr>
        <w:pStyle w:val="texto"/>
        <w:spacing w:line="256" w:lineRule="exact"/>
        <w:ind w:left="720" w:firstLine="0"/>
      </w:pPr>
      <w:r w:rsidRPr="002E3364">
        <w:rPr>
          <w:b/>
        </w:rPr>
        <w:t>Garita San Emeterio,</w:t>
      </w:r>
      <w:r w:rsidRPr="002E3364">
        <w:t xml:space="preserve"> ubicada en el kilómetro 27 de la carretera federal número 2, en el tramo </w:t>
      </w:r>
      <w:proofErr w:type="spellStart"/>
      <w:r w:rsidRPr="002E3364">
        <w:t>Sonoyta-Caborca</w:t>
      </w:r>
      <w:proofErr w:type="spellEnd"/>
      <w:r w:rsidRPr="002E3364">
        <w:t xml:space="preserve">, en los límites del Municipio Gral. Plutarco Elías Calles y </w:t>
      </w:r>
      <w:proofErr w:type="spellStart"/>
      <w:r w:rsidRPr="002E3364">
        <w:t>Caborca</w:t>
      </w:r>
      <w:proofErr w:type="spellEnd"/>
      <w:r w:rsidRPr="002E3364">
        <w:t>, Estado</w:t>
      </w:r>
      <w:r>
        <w:t xml:space="preserve"> </w:t>
      </w:r>
      <w:r w:rsidRPr="002E3364">
        <w:t>de Sonora.</w:t>
      </w:r>
    </w:p>
    <w:p w:rsidR="000563C9" w:rsidRPr="002E3364" w:rsidRDefault="000563C9" w:rsidP="000563C9">
      <w:pPr>
        <w:pStyle w:val="texto"/>
        <w:spacing w:line="256" w:lineRule="exact"/>
        <w:ind w:left="720" w:firstLine="0"/>
      </w:pPr>
      <w:r w:rsidRPr="002E3364">
        <w:rPr>
          <w:b/>
        </w:rPr>
        <w:t>Garita Almejas,</w:t>
      </w:r>
      <w:r w:rsidRPr="002E3364">
        <w:t xml:space="preserve"> ubicada en el kilómetro 42 de la carretera estatal número 37, en el tramo</w:t>
      </w:r>
      <w:r>
        <w:t xml:space="preserve"> </w:t>
      </w:r>
      <w:r w:rsidRPr="002E3364">
        <w:t>Peñasco-</w:t>
      </w:r>
      <w:proofErr w:type="spellStart"/>
      <w:r w:rsidRPr="002E3364">
        <w:t>Caborca</w:t>
      </w:r>
      <w:proofErr w:type="spellEnd"/>
      <w:r w:rsidRPr="002E3364">
        <w:t>, Municipio de Puerto Peñasco, Estado de Sonora.</w:t>
      </w:r>
    </w:p>
    <w:p w:rsidR="000563C9" w:rsidRPr="002E3364" w:rsidRDefault="000563C9" w:rsidP="000563C9">
      <w:pPr>
        <w:pStyle w:val="texto"/>
        <w:spacing w:line="256" w:lineRule="exact"/>
      </w:pPr>
      <w:r w:rsidRPr="002E3364">
        <w:rPr>
          <w:b/>
        </w:rPr>
        <w:t>Aduana de Ciudad Reynosa.</w:t>
      </w:r>
    </w:p>
    <w:p w:rsidR="000563C9" w:rsidRPr="002E3364" w:rsidRDefault="000563C9" w:rsidP="000563C9">
      <w:pPr>
        <w:pStyle w:val="texto"/>
        <w:spacing w:line="256" w:lineRule="exact"/>
        <w:ind w:left="720" w:firstLine="0"/>
        <w:rPr>
          <w:b/>
        </w:rPr>
      </w:pPr>
      <w:r w:rsidRPr="002E3364">
        <w:rPr>
          <w:b/>
        </w:rPr>
        <w:t xml:space="preserve">Garita </w:t>
      </w:r>
      <w:proofErr w:type="spellStart"/>
      <w:r w:rsidRPr="002E3364">
        <w:rPr>
          <w:b/>
        </w:rPr>
        <w:t>Anzaldúas</w:t>
      </w:r>
      <w:proofErr w:type="spellEnd"/>
      <w:r w:rsidRPr="002E3364">
        <w:rPr>
          <w:b/>
        </w:rPr>
        <w:t>,</w:t>
      </w:r>
      <w:r w:rsidRPr="002E3364">
        <w:t xml:space="preserve"> ubicada en el Puente Internacional </w:t>
      </w:r>
      <w:proofErr w:type="spellStart"/>
      <w:r w:rsidRPr="002E3364">
        <w:t>Anzaldúas</w:t>
      </w:r>
      <w:proofErr w:type="spellEnd"/>
      <w:r w:rsidRPr="002E3364">
        <w:t>, ubicado en el Libramiento</w:t>
      </w:r>
      <w:r>
        <w:t xml:space="preserve"> </w:t>
      </w:r>
      <w:r w:rsidRPr="002E3364">
        <w:t xml:space="preserve">Sur </w:t>
      </w:r>
      <w:proofErr w:type="gramStart"/>
      <w:r w:rsidRPr="002E3364">
        <w:t>entronque</w:t>
      </w:r>
      <w:proofErr w:type="gramEnd"/>
      <w:r w:rsidRPr="002E3364">
        <w:t xml:space="preserve"> desnivel Km. 6+420, Avenida </w:t>
      </w:r>
      <w:smartTag w:uri="urn:schemas-microsoft-com:office:smarttags" w:element="PersonName">
        <w:smartTagPr>
          <w:attr w:name="ProductID" w:val="La Florida"/>
        </w:smartTagPr>
        <w:r w:rsidRPr="002E3364">
          <w:t>La Florida</w:t>
        </w:r>
      </w:smartTag>
      <w:r w:rsidRPr="002E3364">
        <w:t>, Parque Industrial Villa Florida, Ciudad Reynosa Tamaulipas.</w:t>
      </w:r>
    </w:p>
    <w:p w:rsidR="000563C9" w:rsidRPr="002E3364" w:rsidRDefault="000563C9" w:rsidP="000563C9">
      <w:pPr>
        <w:pStyle w:val="texto"/>
        <w:spacing w:line="256" w:lineRule="exact"/>
        <w:rPr>
          <w:b/>
        </w:rPr>
      </w:pPr>
      <w:r w:rsidRPr="002E3364">
        <w:rPr>
          <w:b/>
        </w:rPr>
        <w:t>Aduana de Ciudad Camargo.</w:t>
      </w:r>
    </w:p>
    <w:p w:rsidR="000563C9" w:rsidRPr="002E3364" w:rsidRDefault="000563C9" w:rsidP="000563C9">
      <w:pPr>
        <w:pStyle w:val="texto"/>
        <w:spacing w:line="256" w:lineRule="exact"/>
        <w:ind w:left="720" w:firstLine="0"/>
      </w:pPr>
      <w:r w:rsidRPr="002E3364">
        <w:rPr>
          <w:b/>
        </w:rPr>
        <w:t xml:space="preserve">Garita El Vado, </w:t>
      </w:r>
      <w:r w:rsidRPr="002E3364">
        <w:t xml:space="preserve">ubicado en el cruce internacional en </w:t>
      </w:r>
      <w:smartTag w:uri="urn:schemas-microsoft-com:office:smarttags" w:element="PersonName">
        <w:smartTagPr>
          <w:attr w:name="ProductID" w:val="la Ciudad Gustavo"/>
        </w:smartTagPr>
        <w:r w:rsidRPr="002E3364">
          <w:t>la Ciudad Gustavo</w:t>
        </w:r>
      </w:smartTag>
      <w:r w:rsidRPr="002E3364">
        <w:t xml:space="preserve"> Díaz Ordaz, Municipio Gustavo Díaz Ordaz, Estado de Tamaulipas.</w:t>
      </w:r>
    </w:p>
    <w:p w:rsidR="000563C9" w:rsidRPr="002E3364" w:rsidRDefault="000563C9" w:rsidP="000563C9">
      <w:pPr>
        <w:pStyle w:val="texto"/>
        <w:spacing w:line="256" w:lineRule="exact"/>
        <w:rPr>
          <w:b/>
        </w:rPr>
      </w:pPr>
      <w:r w:rsidRPr="002E3364">
        <w:rPr>
          <w:b/>
        </w:rPr>
        <w:t>Aduana de Ciudad Hidalgo.</w:t>
      </w:r>
    </w:p>
    <w:p w:rsidR="000563C9" w:rsidRPr="002E3364" w:rsidRDefault="000563C9" w:rsidP="000563C9">
      <w:pPr>
        <w:pStyle w:val="texto"/>
        <w:spacing w:line="256" w:lineRule="exact"/>
        <w:ind w:left="720" w:firstLine="0"/>
      </w:pPr>
      <w:r w:rsidRPr="002E3364">
        <w:rPr>
          <w:b/>
        </w:rPr>
        <w:t xml:space="preserve">Garita El </w:t>
      </w:r>
      <w:proofErr w:type="spellStart"/>
      <w:r w:rsidRPr="002E3364">
        <w:rPr>
          <w:b/>
        </w:rPr>
        <w:t>Garitón</w:t>
      </w:r>
      <w:proofErr w:type="spellEnd"/>
      <w:r w:rsidRPr="002E3364">
        <w:rPr>
          <w:b/>
        </w:rPr>
        <w:t>,</w:t>
      </w:r>
      <w:r w:rsidRPr="002E3364">
        <w:t xml:space="preserve"> ubicada en el kilómetro 1360 de la carretera federal panamericana 190, límite internacional México-Guatemala, Municipio de Frontera Comalapa, Estado de Chiapas.</w:t>
      </w:r>
    </w:p>
    <w:p w:rsidR="000563C9" w:rsidRPr="002E3364" w:rsidRDefault="000563C9" w:rsidP="000563C9">
      <w:pPr>
        <w:pStyle w:val="texto"/>
        <w:spacing w:line="256" w:lineRule="exact"/>
        <w:ind w:left="720" w:firstLine="0"/>
      </w:pPr>
      <w:r w:rsidRPr="002E3364">
        <w:rPr>
          <w:b/>
        </w:rPr>
        <w:t xml:space="preserve">Garita El Carmen </w:t>
      </w:r>
      <w:proofErr w:type="spellStart"/>
      <w:r w:rsidRPr="002E3364">
        <w:rPr>
          <w:b/>
        </w:rPr>
        <w:t>Xhan</w:t>
      </w:r>
      <w:proofErr w:type="spellEnd"/>
      <w:r w:rsidRPr="002E3364">
        <w:t xml:space="preserve">, ubicada en el poblado del Carmen </w:t>
      </w:r>
      <w:proofErr w:type="spellStart"/>
      <w:r w:rsidRPr="002E3364">
        <w:t>Xhan</w:t>
      </w:r>
      <w:proofErr w:type="spellEnd"/>
      <w:r w:rsidRPr="002E3364">
        <w:t>, límite internacional</w:t>
      </w:r>
      <w:r>
        <w:t xml:space="preserve"> </w:t>
      </w:r>
      <w:r w:rsidRPr="002E3364">
        <w:t xml:space="preserve">México-Guatemala, Municipio de </w:t>
      </w:r>
      <w:smartTag w:uri="urn:schemas-microsoft-com:office:smarttags" w:element="PersonName">
        <w:smartTagPr>
          <w:attr w:name="ProductID" w:val="la Trinitaria"/>
        </w:smartTagPr>
        <w:r w:rsidRPr="002E3364">
          <w:t>la Trinitaria</w:t>
        </w:r>
      </w:smartTag>
      <w:r w:rsidRPr="002E3364">
        <w:t>, Estado de Chiapas.</w:t>
      </w:r>
    </w:p>
    <w:p w:rsidR="000563C9" w:rsidRPr="002E3364" w:rsidRDefault="000563C9" w:rsidP="000563C9">
      <w:pPr>
        <w:pStyle w:val="texto"/>
        <w:spacing w:line="256" w:lineRule="exact"/>
        <w:ind w:left="720" w:firstLine="0"/>
      </w:pPr>
      <w:proofErr w:type="spellStart"/>
      <w:r w:rsidRPr="002E3364">
        <w:rPr>
          <w:b/>
        </w:rPr>
        <w:t>Huixtla</w:t>
      </w:r>
      <w:proofErr w:type="spellEnd"/>
      <w:r w:rsidRPr="002E3364">
        <w:rPr>
          <w:b/>
        </w:rPr>
        <w:t xml:space="preserve">, </w:t>
      </w:r>
      <w:r w:rsidRPr="002E3364">
        <w:t xml:space="preserve">ubicada en la carretera federal 200 </w:t>
      </w:r>
      <w:proofErr w:type="spellStart"/>
      <w:r w:rsidRPr="002E3364">
        <w:t>Huixtla</w:t>
      </w:r>
      <w:proofErr w:type="spellEnd"/>
      <w:r w:rsidRPr="002E3364">
        <w:t>-Lázaro Cárdenas Km. 8.5, Municipio de</w:t>
      </w:r>
      <w:r>
        <w:t xml:space="preserve"> </w:t>
      </w:r>
      <w:proofErr w:type="spellStart"/>
      <w:r w:rsidRPr="002E3364">
        <w:t>Huixtla</w:t>
      </w:r>
      <w:proofErr w:type="spellEnd"/>
      <w:r w:rsidRPr="002E3364">
        <w:t>, Chiapas.</w:t>
      </w:r>
    </w:p>
    <w:p w:rsidR="000563C9" w:rsidRPr="002E3364" w:rsidRDefault="000563C9" w:rsidP="000563C9">
      <w:pPr>
        <w:pStyle w:val="texto"/>
        <w:spacing w:line="256" w:lineRule="exact"/>
        <w:ind w:left="720" w:firstLine="0"/>
      </w:pPr>
      <w:r w:rsidRPr="002E3364">
        <w:rPr>
          <w:b/>
        </w:rPr>
        <w:t xml:space="preserve">Comitán-Trinitaria, </w:t>
      </w:r>
      <w:r w:rsidRPr="002E3364">
        <w:t xml:space="preserve">ubicada en el km. 185 de la carretera federal 190, Comitán-Cd. Cuauhtémoc, Municipio de </w:t>
      </w:r>
      <w:smartTag w:uri="urn:schemas-microsoft-com:office:smarttags" w:element="PersonName">
        <w:smartTagPr>
          <w:attr w:name="ProductID" w:val="la Trinitaria"/>
        </w:smartTagPr>
        <w:r w:rsidRPr="002E3364">
          <w:t>la Trinitaria</w:t>
        </w:r>
      </w:smartTag>
      <w:r w:rsidRPr="002E3364">
        <w:t>, Chiapas.</w:t>
      </w:r>
    </w:p>
    <w:p w:rsidR="000563C9" w:rsidRPr="002E3364" w:rsidRDefault="000563C9" w:rsidP="000563C9">
      <w:pPr>
        <w:pStyle w:val="texto"/>
        <w:spacing w:line="256" w:lineRule="exact"/>
        <w:rPr>
          <w:b/>
        </w:rPr>
      </w:pPr>
      <w:r w:rsidRPr="002E3364">
        <w:rPr>
          <w:b/>
        </w:rPr>
        <w:t>Aduana de Tijuana.</w:t>
      </w:r>
    </w:p>
    <w:p w:rsidR="000563C9" w:rsidRPr="002E3364" w:rsidRDefault="000563C9" w:rsidP="000563C9">
      <w:pPr>
        <w:pStyle w:val="texto"/>
        <w:spacing w:line="256" w:lineRule="exact"/>
        <w:ind w:left="720" w:firstLine="0"/>
      </w:pPr>
      <w:r w:rsidRPr="002E3364">
        <w:rPr>
          <w:b/>
        </w:rPr>
        <w:t xml:space="preserve">El Chaparral, </w:t>
      </w:r>
      <w:r w:rsidRPr="002E3364">
        <w:t xml:space="preserve">ubicada en José María </w:t>
      </w:r>
      <w:proofErr w:type="spellStart"/>
      <w:r w:rsidRPr="002E3364">
        <w:t>Larroque</w:t>
      </w:r>
      <w:proofErr w:type="spellEnd"/>
      <w:r w:rsidRPr="002E3364">
        <w:t xml:space="preserve"> s/n, Coloni</w:t>
      </w:r>
      <w:r>
        <w:t xml:space="preserve">a Federal, Delegación Coahuila, </w:t>
      </w:r>
      <w:r w:rsidRPr="002E3364">
        <w:t>C.P. 22430, entre las calles Francisco Cuevas y Canalización, Tijuana, Baja California.</w:t>
      </w:r>
    </w:p>
    <w:p w:rsidR="000563C9" w:rsidRPr="002E3364" w:rsidRDefault="000563C9" w:rsidP="000563C9">
      <w:pPr>
        <w:pStyle w:val="texto"/>
        <w:spacing w:line="256" w:lineRule="exact"/>
        <w:ind w:left="720" w:firstLine="0"/>
      </w:pPr>
      <w:r w:rsidRPr="002E3364">
        <w:rPr>
          <w:b/>
        </w:rPr>
        <w:t xml:space="preserve">Puerta México Este, </w:t>
      </w:r>
      <w:r w:rsidRPr="002E3364">
        <w:t>ubicada en Rampa Xicoténcatl s/n, Colonia Cuauhtémoc, Delegación Centro, C.P. 22320, línea fronteriza, Tijuana, Baja California.</w:t>
      </w:r>
    </w:p>
    <w:p w:rsidR="000563C9" w:rsidRPr="002E3364" w:rsidRDefault="000563C9" w:rsidP="000563C9">
      <w:pPr>
        <w:pStyle w:val="texto"/>
        <w:spacing w:line="256" w:lineRule="exact"/>
        <w:rPr>
          <w:b/>
        </w:rPr>
      </w:pPr>
      <w:r w:rsidRPr="002E3364">
        <w:rPr>
          <w:b/>
        </w:rPr>
        <w:t>Aduana de Dos Bocas.</w:t>
      </w:r>
    </w:p>
    <w:p w:rsidR="000563C9" w:rsidRPr="002E3364" w:rsidRDefault="000563C9" w:rsidP="000563C9">
      <w:pPr>
        <w:pStyle w:val="texto"/>
        <w:spacing w:line="256" w:lineRule="exact"/>
        <w:ind w:left="720" w:firstLine="0"/>
      </w:pPr>
      <w:proofErr w:type="spellStart"/>
      <w:r w:rsidRPr="002E3364">
        <w:rPr>
          <w:b/>
        </w:rPr>
        <w:lastRenderedPageBreak/>
        <w:t>Catazajá</w:t>
      </w:r>
      <w:proofErr w:type="spellEnd"/>
      <w:r w:rsidRPr="002E3364">
        <w:rPr>
          <w:b/>
        </w:rPr>
        <w:t xml:space="preserve">, </w:t>
      </w:r>
      <w:r w:rsidRPr="002E3364">
        <w:t xml:space="preserve">ubicada en el entronque carretero de la carretera federal 199 </w:t>
      </w:r>
      <w:proofErr w:type="spellStart"/>
      <w:r w:rsidRPr="002E3364">
        <w:t>Catazajá</w:t>
      </w:r>
      <w:proofErr w:type="spellEnd"/>
      <w:r w:rsidRPr="002E3364">
        <w:t xml:space="preserve">-Palenque y la carretera federal 186 Chetumal-Villahermosa, Municipio de </w:t>
      </w:r>
      <w:proofErr w:type="spellStart"/>
      <w:r w:rsidRPr="002E3364">
        <w:t>Catazajá</w:t>
      </w:r>
      <w:proofErr w:type="spellEnd"/>
      <w:r w:rsidRPr="002E3364">
        <w:t>, Estado de Chiapas.</w:t>
      </w:r>
    </w:p>
    <w:p w:rsidR="000563C9" w:rsidRDefault="000563C9" w:rsidP="000563C9">
      <w:pPr>
        <w:pStyle w:val="texto"/>
        <w:spacing w:line="256" w:lineRule="exact"/>
        <w:ind w:left="720" w:firstLine="0"/>
      </w:pPr>
      <w:r w:rsidRPr="002E3364">
        <w:rPr>
          <w:b/>
        </w:rPr>
        <w:t xml:space="preserve">Nuevo Orizaba-Ingenieros, </w:t>
      </w:r>
      <w:r w:rsidRPr="002E3364">
        <w:t xml:space="preserve">ubicada sobre la carretera federal 198, en </w:t>
      </w:r>
      <w:smartTag w:uri="urn:schemas-microsoft-com:office:smarttags" w:element="PersonName">
        <w:smartTagPr>
          <w:attr w:name="ProductID" w:val="la Localidad"/>
        </w:smartTagPr>
        <w:r w:rsidRPr="002E3364">
          <w:t>la Localidad</w:t>
        </w:r>
      </w:smartTag>
      <w:r w:rsidRPr="002E3364">
        <w:t xml:space="preserve"> de Nuevo Orizaba en el Municipio de Benemérito de las Américas, Estado de Chiapas, línea fronteriza con Guatemala.</w:t>
      </w:r>
    </w:p>
    <w:p w:rsidR="000563C9" w:rsidRPr="009B3ABF" w:rsidRDefault="000563C9" w:rsidP="000563C9">
      <w:pPr>
        <w:pStyle w:val="texto"/>
        <w:spacing w:line="256" w:lineRule="exact"/>
      </w:pPr>
      <w:r w:rsidRPr="009B3ABF">
        <w:t>Atentamente,</w:t>
      </w:r>
    </w:p>
    <w:p w:rsidR="000563C9" w:rsidRPr="009B3ABF" w:rsidRDefault="000563C9" w:rsidP="000563C9">
      <w:pPr>
        <w:pStyle w:val="texto"/>
        <w:spacing w:line="256" w:lineRule="exact"/>
      </w:pPr>
      <w:r w:rsidRPr="002E3364">
        <w:t>Ciudad de México, a 11 de diciembre de 2017.</w:t>
      </w:r>
      <w:r>
        <w:t xml:space="preserve">- </w:t>
      </w:r>
      <w:r w:rsidRPr="002E3364">
        <w:t>El Jefe del Servic</w:t>
      </w:r>
      <w:r>
        <w:t xml:space="preserve">io de Administración Tributaria, </w:t>
      </w:r>
      <w:r w:rsidRPr="002E3364">
        <w:rPr>
          <w:b/>
        </w:rPr>
        <w:t xml:space="preserve">Osvaldo Antonio </w:t>
      </w:r>
      <w:proofErr w:type="spellStart"/>
      <w:r w:rsidRPr="002E3364">
        <w:rPr>
          <w:b/>
        </w:rPr>
        <w:t>Santín</w:t>
      </w:r>
      <w:proofErr w:type="spellEnd"/>
      <w:r w:rsidRPr="002E3364">
        <w:rPr>
          <w:b/>
        </w:rPr>
        <w:t xml:space="preserve"> Quiroz</w:t>
      </w:r>
      <w:r>
        <w:t>.- Rúbrica.</w:t>
      </w:r>
    </w:p>
    <w:p w:rsidR="00722E58" w:rsidRDefault="00722E58" w:rsidP="00924DD2">
      <w:pPr>
        <w:jc w:val="right"/>
      </w:pPr>
      <w:bookmarkStart w:id="0" w:name="_GoBack"/>
      <w:bookmarkEnd w:id="0"/>
    </w:p>
    <w:sectPr w:rsidR="00722E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83" w:rsidRDefault="007D7A83" w:rsidP="00924DD2">
      <w:pPr>
        <w:spacing w:after="0" w:line="240" w:lineRule="auto"/>
      </w:pPr>
      <w:r>
        <w:separator/>
      </w:r>
    </w:p>
  </w:endnote>
  <w:endnote w:type="continuationSeparator" w:id="0">
    <w:p w:rsidR="007D7A83" w:rsidRDefault="007D7A83" w:rsidP="0092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83" w:rsidRDefault="007D7A83" w:rsidP="00924DD2">
      <w:pPr>
        <w:spacing w:after="0" w:line="240" w:lineRule="auto"/>
      </w:pPr>
      <w:r>
        <w:separator/>
      </w:r>
    </w:p>
  </w:footnote>
  <w:footnote w:type="continuationSeparator" w:id="0">
    <w:p w:rsidR="007D7A83" w:rsidRDefault="007D7A83" w:rsidP="0092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D2" w:rsidRDefault="00924DD2" w:rsidP="00924DD2">
    <w:pPr>
      <w:pStyle w:val="Fechas"/>
    </w:pPr>
    <w:r>
      <w:t>Martes 19 de diciembre de 2017</w:t>
    </w:r>
    <w:r>
      <w:tab/>
      <w:t>DIARIO OFICIAL</w:t>
    </w:r>
    <w:r>
      <w:tab/>
      <w:t xml:space="preserve">(Tercera Sección)     </w:t>
    </w:r>
    <w:r>
      <w:fldChar w:fldCharType="begin"/>
    </w:r>
    <w:r>
      <w:instrText>PAGE   \* MERGEFORMAT</w:instrText>
    </w:r>
    <w:r>
      <w:fldChar w:fldCharType="separate"/>
    </w:r>
    <w:r w:rsidR="000563C9">
      <w:rPr>
        <w:noProof/>
      </w:rPr>
      <w:t>1</w:t>
    </w:r>
    <w:r>
      <w:fldChar w:fldCharType="end"/>
    </w:r>
  </w:p>
  <w:p w:rsidR="00924DD2" w:rsidRDefault="00924D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2"/>
    <w:rsid w:val="000563C9"/>
    <w:rsid w:val="00722E58"/>
    <w:rsid w:val="007D7A83"/>
    <w:rsid w:val="00827FF7"/>
    <w:rsid w:val="00924DD2"/>
    <w:rsid w:val="009B42EB"/>
    <w:rsid w:val="00B5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ZA">
    <w:name w:val="CABEZA"/>
    <w:basedOn w:val="Normal"/>
    <w:rsid w:val="00924DD2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texto"/>
    <w:rsid w:val="00924DD2"/>
    <w:pPr>
      <w:pBdr>
        <w:bottom w:val="single" w:sz="12" w:space="1" w:color="auto"/>
      </w:pBdr>
      <w:snapToGrid/>
      <w:spacing w:before="120" w:after="0" w:line="240" w:lineRule="auto"/>
      <w:ind w:firstLine="0"/>
      <w:outlineLvl w:val="0"/>
    </w:pPr>
    <w:rPr>
      <w:rFonts w:ascii="Times New Roman" w:hAnsi="Times New Roman"/>
      <w:b/>
      <w:lang w:eastAsia="es-MX"/>
    </w:rPr>
  </w:style>
  <w:style w:type="paragraph" w:customStyle="1" w:styleId="texto">
    <w:name w:val="texto"/>
    <w:basedOn w:val="Normal"/>
    <w:rsid w:val="00924DD2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924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DD2"/>
  </w:style>
  <w:style w:type="paragraph" w:styleId="Piedepgina">
    <w:name w:val="footer"/>
    <w:basedOn w:val="Normal"/>
    <w:link w:val="PiedepginaCar"/>
    <w:uiPriority w:val="99"/>
    <w:unhideWhenUsed/>
    <w:rsid w:val="00924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DD2"/>
  </w:style>
  <w:style w:type="paragraph" w:customStyle="1" w:styleId="Fechas">
    <w:name w:val="Fechas"/>
    <w:basedOn w:val="texto"/>
    <w:autoRedefine/>
    <w:rsid w:val="00924DD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napToGrid/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924DD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924D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B42E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9B42EB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9B42EB"/>
    <w:rPr>
      <w:rFonts w:ascii="Arial" w:eastAsia="Times New Roman" w:hAnsi="Arial" w:cs="Arial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ZA">
    <w:name w:val="CABEZA"/>
    <w:basedOn w:val="Normal"/>
    <w:rsid w:val="00924DD2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texto"/>
    <w:rsid w:val="00924DD2"/>
    <w:pPr>
      <w:pBdr>
        <w:bottom w:val="single" w:sz="12" w:space="1" w:color="auto"/>
      </w:pBdr>
      <w:snapToGrid/>
      <w:spacing w:before="120" w:after="0" w:line="240" w:lineRule="auto"/>
      <w:ind w:firstLine="0"/>
      <w:outlineLvl w:val="0"/>
    </w:pPr>
    <w:rPr>
      <w:rFonts w:ascii="Times New Roman" w:hAnsi="Times New Roman"/>
      <w:b/>
      <w:lang w:eastAsia="es-MX"/>
    </w:rPr>
  </w:style>
  <w:style w:type="paragraph" w:customStyle="1" w:styleId="texto">
    <w:name w:val="texto"/>
    <w:basedOn w:val="Normal"/>
    <w:rsid w:val="00924DD2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924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DD2"/>
  </w:style>
  <w:style w:type="paragraph" w:styleId="Piedepgina">
    <w:name w:val="footer"/>
    <w:basedOn w:val="Normal"/>
    <w:link w:val="PiedepginaCar"/>
    <w:uiPriority w:val="99"/>
    <w:unhideWhenUsed/>
    <w:rsid w:val="00924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DD2"/>
  </w:style>
  <w:style w:type="paragraph" w:customStyle="1" w:styleId="Fechas">
    <w:name w:val="Fechas"/>
    <w:basedOn w:val="texto"/>
    <w:autoRedefine/>
    <w:rsid w:val="00924DD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napToGrid/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924DD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924D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B42E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9B42EB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9B42E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3</cp:revision>
  <dcterms:created xsi:type="dcterms:W3CDTF">2018-02-20T17:55:00Z</dcterms:created>
  <dcterms:modified xsi:type="dcterms:W3CDTF">2018-02-20T17:55:00Z</dcterms:modified>
</cp:coreProperties>
</file>