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838" w:val="left" w:leader="none"/>
        </w:tabs>
        <w:spacing w:line="240" w:lineRule="auto"/>
        <w:ind w:left="108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964134" cy="615696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4134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4"/>
          <w:sz w:val="20"/>
        </w:rPr>
        <w:drawing>
          <wp:inline distT="0" distB="0" distL="0" distR="0">
            <wp:extent cx="1958644" cy="524636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8644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4"/>
          <w:sz w:val="20"/>
        </w:rPr>
      </w:r>
    </w:p>
    <w:p>
      <w:pPr>
        <w:pStyle w:val="BodyText"/>
        <w:spacing w:before="0"/>
        <w:ind w:left="0" w:firstLine="0"/>
        <w:rPr>
          <w:rFonts w:ascii="Times New Roman"/>
          <w:sz w:val="20"/>
        </w:rPr>
      </w:pPr>
    </w:p>
    <w:p>
      <w:pPr>
        <w:pStyle w:val="BodyText"/>
        <w:spacing w:before="4"/>
        <w:ind w:left="0" w:firstLine="0"/>
        <w:rPr>
          <w:rFonts w:ascii="Times New Roman"/>
          <w:sz w:val="25"/>
        </w:rPr>
      </w:pPr>
    </w:p>
    <w:p>
      <w:pPr>
        <w:spacing w:after="0"/>
        <w:rPr>
          <w:rFonts w:ascii="Times New Roman"/>
          <w:sz w:val="25"/>
        </w:rPr>
        <w:sectPr>
          <w:type w:val="continuous"/>
          <w:pgSz w:w="12240" w:h="15840"/>
          <w:pgMar w:top="360" w:bottom="280" w:left="760" w:right="1460"/>
        </w:sectPr>
      </w:pPr>
    </w:p>
    <w:p>
      <w:pPr>
        <w:pStyle w:val="BodyText"/>
        <w:spacing w:before="94"/>
        <w:ind w:left="658" w:firstLine="0"/>
      </w:pPr>
      <w:r>
        <w:rPr/>
        <w:t>Boletín núm. P0 05</w:t>
      </w:r>
    </w:p>
    <w:p>
      <w:pPr>
        <w:pStyle w:val="BodyText"/>
        <w:spacing w:before="4"/>
        <w:ind w:left="0" w:firstLine="0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spacing w:line="544" w:lineRule="auto" w:before="1"/>
        <w:ind w:left="108" w:right="276" w:firstLine="1894"/>
      </w:pPr>
      <w:r>
        <w:rPr>
          <w:w w:val="105"/>
        </w:rPr>
        <w:t>Ciudad</w:t>
      </w:r>
      <w:r>
        <w:rPr>
          <w:spacing w:val="-24"/>
          <w:w w:val="105"/>
        </w:rPr>
        <w:t> </w:t>
      </w:r>
      <w:r>
        <w:rPr>
          <w:w w:val="105"/>
        </w:rPr>
        <w:t>de</w:t>
      </w:r>
      <w:r>
        <w:rPr>
          <w:spacing w:val="-21"/>
          <w:w w:val="105"/>
        </w:rPr>
        <w:t> </w:t>
      </w:r>
      <w:r>
        <w:rPr>
          <w:spacing w:val="2"/>
          <w:w w:val="105"/>
        </w:rPr>
        <w:t>México,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-20"/>
          <w:w w:val="105"/>
        </w:rPr>
        <w:t> </w:t>
      </w:r>
      <w:r>
        <w:rPr>
          <w:w w:val="105"/>
        </w:rPr>
        <w:t>6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8"/>
          <w:w w:val="105"/>
        </w:rPr>
        <w:t> </w:t>
      </w:r>
      <w:r>
        <w:rPr>
          <w:spacing w:val="3"/>
          <w:w w:val="105"/>
        </w:rPr>
        <w:t>febrero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-21"/>
          <w:w w:val="105"/>
        </w:rPr>
        <w:t> </w:t>
      </w:r>
      <w:r>
        <w:rPr>
          <w:spacing w:val="7"/>
          <w:w w:val="105"/>
        </w:rPr>
        <w:t>2018 </w:t>
      </w:r>
      <w:r>
        <w:rPr>
          <w:w w:val="105"/>
        </w:rPr>
        <w:t>M</w:t>
      </w:r>
      <w:r>
        <w:rPr>
          <w:spacing w:val="-38"/>
          <w:w w:val="105"/>
        </w:rPr>
        <w:t> </w:t>
      </w:r>
      <w:r>
        <w:rPr>
          <w:spacing w:val="13"/>
          <w:w w:val="105"/>
        </w:rPr>
        <w:t>ant</w:t>
      </w:r>
      <w:r>
        <w:rPr>
          <w:spacing w:val="-37"/>
          <w:w w:val="105"/>
        </w:rPr>
        <w:t> </w:t>
      </w:r>
      <w:r>
        <w:rPr>
          <w:spacing w:val="10"/>
          <w:w w:val="105"/>
        </w:rPr>
        <w:t>enim</w:t>
      </w:r>
      <w:r>
        <w:rPr>
          <w:spacing w:val="-34"/>
          <w:w w:val="105"/>
        </w:rPr>
        <w:t> </w:t>
      </w:r>
      <w:r>
        <w:rPr>
          <w:spacing w:val="11"/>
          <w:w w:val="105"/>
        </w:rPr>
        <w:t>ient</w:t>
      </w:r>
      <w:r>
        <w:rPr>
          <w:spacing w:val="-34"/>
          <w:w w:val="105"/>
        </w:rPr>
        <w:t> </w:t>
      </w:r>
      <w:r>
        <w:rPr>
          <w:w w:val="105"/>
        </w:rPr>
        <w:t>o</w:t>
      </w:r>
      <w:r>
        <w:rPr>
          <w:spacing w:val="9"/>
          <w:w w:val="105"/>
        </w:rPr>
        <w:t> </w:t>
      </w:r>
      <w:r>
        <w:rPr>
          <w:spacing w:val="10"/>
          <w:w w:val="105"/>
        </w:rPr>
        <w:t>Sanit</w:t>
      </w:r>
      <w:r>
        <w:rPr>
          <w:spacing w:val="-37"/>
          <w:w w:val="105"/>
        </w:rPr>
        <w:t> </w:t>
      </w:r>
      <w:r>
        <w:rPr>
          <w:w w:val="105"/>
        </w:rPr>
        <w:t>y</w:t>
      </w:r>
      <w:r>
        <w:rPr>
          <w:spacing w:val="23"/>
          <w:w w:val="105"/>
        </w:rPr>
        <w:t> </w:t>
      </w:r>
      <w:r>
        <w:rPr>
          <w:spacing w:val="12"/>
          <w:w w:val="105"/>
        </w:rPr>
        <w:t>Boot</w:t>
      </w:r>
    </w:p>
    <w:p>
      <w:pPr>
        <w:spacing w:after="0" w:line="544" w:lineRule="auto"/>
        <w:sectPr>
          <w:type w:val="continuous"/>
          <w:pgSz w:w="12240" w:h="15840"/>
          <w:pgMar w:top="360" w:bottom="280" w:left="760" w:right="1460"/>
          <w:cols w:num="2" w:equalWidth="0">
            <w:col w:w="3228" w:space="225"/>
            <w:col w:w="6567"/>
          </w:cols>
        </w:sectPr>
      </w:pPr>
    </w:p>
    <w:p>
      <w:pPr>
        <w:pStyle w:val="BodyText"/>
        <w:tabs>
          <w:tab w:pos="9449" w:val="left" w:leader="none"/>
        </w:tabs>
        <w:spacing w:line="271" w:lineRule="auto" w:before="0"/>
        <w:ind w:left="658" w:right="234" w:hanging="1"/>
      </w:pPr>
      <w:r>
        <w:rPr>
          <w:w w:val="105"/>
        </w:rPr>
        <w:t>Por</w:t>
      </w:r>
      <w:r>
        <w:rPr>
          <w:spacing w:val="-32"/>
          <w:w w:val="105"/>
        </w:rPr>
        <w:t> </w:t>
      </w:r>
      <w:r>
        <w:rPr>
          <w:spacing w:val="2"/>
          <w:w w:val="105"/>
        </w:rPr>
        <w:t>medio</w:t>
      </w:r>
      <w:r>
        <w:rPr>
          <w:spacing w:val="-34"/>
          <w:w w:val="105"/>
        </w:rPr>
        <w:t> </w:t>
      </w:r>
      <w:r>
        <w:rPr>
          <w:w w:val="105"/>
        </w:rPr>
        <w:t>del</w:t>
      </w:r>
      <w:r>
        <w:rPr>
          <w:spacing w:val="-33"/>
          <w:w w:val="105"/>
        </w:rPr>
        <w:t> </w:t>
      </w:r>
      <w:r>
        <w:rPr>
          <w:spacing w:val="2"/>
          <w:w w:val="105"/>
        </w:rPr>
        <w:t>presente</w:t>
      </w:r>
      <w:r>
        <w:rPr>
          <w:spacing w:val="-36"/>
          <w:w w:val="105"/>
        </w:rPr>
        <w:t> </w:t>
      </w:r>
      <w:r>
        <w:rPr>
          <w:w w:val="105"/>
        </w:rPr>
        <w:t>se</w:t>
      </w:r>
      <w:r>
        <w:rPr>
          <w:spacing w:val="-35"/>
          <w:w w:val="105"/>
        </w:rPr>
        <w:t> </w:t>
      </w:r>
      <w:r>
        <w:rPr>
          <w:spacing w:val="4"/>
          <w:w w:val="105"/>
        </w:rPr>
        <w:t>informa</w:t>
      </w:r>
      <w:r>
        <w:rPr>
          <w:spacing w:val="-37"/>
          <w:w w:val="105"/>
        </w:rPr>
        <w:t> </w:t>
      </w:r>
      <w:r>
        <w:rPr>
          <w:w w:val="105"/>
        </w:rPr>
        <w:t>a</w:t>
      </w:r>
      <w:r>
        <w:rPr>
          <w:spacing w:val="-33"/>
          <w:w w:val="105"/>
        </w:rPr>
        <w:t> </w:t>
      </w:r>
      <w:r>
        <w:rPr>
          <w:spacing w:val="4"/>
          <w:w w:val="105"/>
        </w:rPr>
        <w:t>todos</w:t>
      </w:r>
      <w:r>
        <w:rPr>
          <w:spacing w:val="-37"/>
          <w:w w:val="105"/>
        </w:rPr>
        <w:t> </w:t>
      </w:r>
      <w:r>
        <w:rPr>
          <w:w w:val="105"/>
        </w:rPr>
        <w:t>los</w:t>
      </w:r>
      <w:r>
        <w:rPr>
          <w:spacing w:val="-35"/>
          <w:w w:val="105"/>
        </w:rPr>
        <w:t> </w:t>
      </w:r>
      <w:r>
        <w:rPr>
          <w:w w:val="105"/>
        </w:rPr>
        <w:t>usuarios</w:t>
      </w:r>
      <w:r>
        <w:rPr>
          <w:spacing w:val="-36"/>
          <w:w w:val="105"/>
        </w:rPr>
        <w:t> </w:t>
      </w:r>
      <w:r>
        <w:rPr>
          <w:w w:val="105"/>
        </w:rPr>
        <w:t>de</w:t>
      </w:r>
      <w:r>
        <w:rPr>
          <w:spacing w:val="-36"/>
          <w:w w:val="105"/>
        </w:rPr>
        <w:t> </w:t>
      </w:r>
      <w:r>
        <w:rPr>
          <w:spacing w:val="2"/>
          <w:w w:val="105"/>
        </w:rPr>
        <w:t>comercio</w:t>
      </w:r>
      <w:r>
        <w:rPr>
          <w:spacing w:val="-34"/>
          <w:w w:val="105"/>
        </w:rPr>
        <w:t> </w:t>
      </w:r>
      <w:r>
        <w:rPr>
          <w:spacing w:val="4"/>
          <w:w w:val="105"/>
        </w:rPr>
        <w:t>exterior</w:t>
      </w:r>
      <w:r>
        <w:rPr>
          <w:spacing w:val="-32"/>
          <w:w w:val="105"/>
        </w:rPr>
        <w:t> </w:t>
      </w:r>
      <w:r>
        <w:rPr>
          <w:w w:val="105"/>
        </w:rPr>
        <w:t>que</w:t>
      </w:r>
      <w:r>
        <w:rPr>
          <w:spacing w:val="-35"/>
          <w:w w:val="105"/>
        </w:rPr>
        <w:t> </w:t>
      </w:r>
      <w:r>
        <w:rPr>
          <w:w w:val="105"/>
        </w:rPr>
        <w:t>se</w:t>
      </w:r>
      <w:r>
        <w:rPr>
          <w:spacing w:val="-34"/>
          <w:w w:val="105"/>
        </w:rPr>
        <w:t> </w:t>
      </w:r>
      <w:r>
        <w:rPr>
          <w:w w:val="105"/>
        </w:rPr>
        <w:t>llev</w:t>
        <w:tab/>
      </w:r>
      <w:r>
        <w:rPr/>
        <w:t>ará </w:t>
      </w:r>
      <w:r>
        <w:rPr>
          <w:w w:val="105"/>
        </w:rPr>
        <w:t>a</w:t>
      </w:r>
      <w:r>
        <w:rPr>
          <w:spacing w:val="10"/>
          <w:w w:val="105"/>
        </w:rPr>
        <w:t> </w:t>
      </w:r>
      <w:r>
        <w:rPr>
          <w:w w:val="105"/>
        </w:rPr>
        <w:t>cabo</w:t>
      </w:r>
      <w:r>
        <w:rPr>
          <w:spacing w:val="11"/>
          <w:w w:val="105"/>
        </w:rPr>
        <w:t> </w:t>
      </w:r>
      <w:r>
        <w:rPr>
          <w:w w:val="105"/>
        </w:rPr>
        <w:t>un</w:t>
      </w:r>
      <w:r>
        <w:rPr>
          <w:spacing w:val="33"/>
          <w:w w:val="105"/>
        </w:rPr>
        <w:t> </w:t>
      </w:r>
      <w:r>
        <w:rPr>
          <w:spacing w:val="4"/>
          <w:w w:val="105"/>
        </w:rPr>
        <w:t>Mantenimiento</w:t>
      </w:r>
      <w:r>
        <w:rPr>
          <w:spacing w:val="12"/>
          <w:w w:val="105"/>
        </w:rPr>
        <w:t> </w:t>
      </w:r>
      <w:r>
        <w:rPr>
          <w:w w:val="105"/>
        </w:rPr>
        <w:t>Sanity</w:t>
      </w:r>
      <w:r>
        <w:rPr>
          <w:spacing w:val="13"/>
          <w:w w:val="105"/>
        </w:rPr>
        <w:t> </w:t>
      </w:r>
      <w:r>
        <w:rPr>
          <w:w w:val="105"/>
        </w:rPr>
        <w:t>Boot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2"/>
          <w:w w:val="105"/>
        </w:rPr>
        <w:t> </w:t>
      </w:r>
      <w:r>
        <w:rPr>
          <w:spacing w:val="11"/>
          <w:w w:val="105"/>
        </w:rPr>
        <w:t>dom</w:t>
      </w:r>
      <w:r>
        <w:rPr>
          <w:spacing w:val="-34"/>
          <w:w w:val="105"/>
        </w:rPr>
        <w:t> </w:t>
      </w:r>
      <w:r>
        <w:rPr>
          <w:spacing w:val="10"/>
          <w:w w:val="105"/>
        </w:rPr>
        <w:t>ing</w:t>
      </w:r>
      <w:r>
        <w:rPr>
          <w:spacing w:val="-42"/>
          <w:w w:val="105"/>
        </w:rPr>
        <w:t> </w:t>
      </w:r>
      <w:r>
        <w:rPr>
          <w:w w:val="105"/>
        </w:rPr>
        <w:t>o</w:t>
      </w:r>
      <w:r>
        <w:rPr>
          <w:spacing w:val="61"/>
          <w:w w:val="105"/>
        </w:rPr>
        <w:t> </w:t>
      </w:r>
      <w:r>
        <w:rPr>
          <w:spacing w:val="4"/>
          <w:w w:val="105"/>
        </w:rPr>
        <w:t>11</w:t>
      </w:r>
      <w:r>
        <w:rPr>
          <w:spacing w:val="-30"/>
          <w:w w:val="105"/>
        </w:rPr>
        <w:t> </w:t>
      </w:r>
      <w:r>
        <w:rPr>
          <w:w w:val="175"/>
        </w:rPr>
        <w:t>/</w:t>
      </w:r>
      <w:r>
        <w:rPr>
          <w:spacing w:val="-39"/>
          <w:w w:val="175"/>
        </w:rPr>
        <w:t> </w:t>
      </w:r>
      <w:r>
        <w:rPr>
          <w:spacing w:val="4"/>
          <w:w w:val="105"/>
        </w:rPr>
        <w:t>02</w:t>
      </w:r>
      <w:r>
        <w:rPr>
          <w:spacing w:val="-30"/>
          <w:w w:val="105"/>
        </w:rPr>
        <w:t> </w:t>
      </w:r>
      <w:r>
        <w:rPr>
          <w:w w:val="175"/>
        </w:rPr>
        <w:t>/</w:t>
      </w:r>
      <w:r>
        <w:rPr>
          <w:spacing w:val="-72"/>
          <w:w w:val="175"/>
        </w:rPr>
        <w:t> </w:t>
      </w:r>
      <w:r>
        <w:rPr>
          <w:spacing w:val="7"/>
          <w:w w:val="105"/>
        </w:rPr>
        <w:t>2018</w:t>
      </w:r>
      <w:r>
        <w:rPr>
          <w:spacing w:val="23"/>
          <w:w w:val="105"/>
        </w:rPr>
        <w:t> </w:t>
      </w:r>
      <w:r>
        <w:rPr>
          <w:w w:val="105"/>
        </w:rPr>
        <w:t>de</w:t>
      </w:r>
      <w:r>
        <w:rPr>
          <w:spacing w:val="10"/>
          <w:w w:val="105"/>
        </w:rPr>
        <w:t> </w:t>
      </w:r>
      <w:r>
        <w:rPr>
          <w:w w:val="105"/>
        </w:rPr>
        <w:t>las</w:t>
      </w:r>
      <w:r>
        <w:rPr>
          <w:spacing w:val="12"/>
          <w:w w:val="105"/>
        </w:rPr>
        <w:t> </w:t>
      </w:r>
      <w:r>
        <w:rPr>
          <w:spacing w:val="5"/>
          <w:w w:val="105"/>
        </w:rPr>
        <w:t>00</w:t>
      </w:r>
      <w:r>
        <w:rPr>
          <w:spacing w:val="-33"/>
          <w:w w:val="105"/>
        </w:rPr>
        <w:t> </w:t>
      </w:r>
      <w:r>
        <w:rPr>
          <w:spacing w:val="4"/>
          <w:w w:val="105"/>
        </w:rPr>
        <w:t>:00</w:t>
      </w:r>
      <w:r>
        <w:rPr>
          <w:spacing w:val="41"/>
          <w:w w:val="105"/>
        </w:rPr>
        <w:t> </w:t>
      </w:r>
      <w:r>
        <w:rPr>
          <w:spacing w:val="8"/>
          <w:w w:val="105"/>
        </w:rPr>
        <w:t>hr</w:t>
      </w:r>
      <w:r>
        <w:rPr>
          <w:spacing w:val="-36"/>
          <w:w w:val="105"/>
        </w:rPr>
        <w:t> </w:t>
      </w:r>
      <w:r>
        <w:rPr>
          <w:w w:val="105"/>
        </w:rPr>
        <w:t>s</w:t>
      </w:r>
      <w:r>
        <w:rPr>
          <w:spacing w:val="25"/>
          <w:w w:val="105"/>
        </w:rPr>
        <w:t> </w:t>
      </w:r>
      <w:r>
        <w:rPr>
          <w:spacing w:val="-67"/>
          <w:w w:val="105"/>
        </w:rPr>
        <w:t>a</w:t>
      </w:r>
      <w:r>
        <w:rPr>
          <w:spacing w:val="-62"/>
          <w:w w:val="105"/>
        </w:rPr>
        <w:t> </w:t>
      </w:r>
      <w:r>
        <w:rPr>
          <w:w w:val="105"/>
        </w:rPr>
        <w:t>las </w:t>
      </w:r>
      <w:r>
        <w:rPr>
          <w:spacing w:val="5"/>
          <w:w w:val="105"/>
        </w:rPr>
        <w:t>06 </w:t>
      </w:r>
      <w:r>
        <w:rPr>
          <w:spacing w:val="4"/>
          <w:w w:val="105"/>
        </w:rPr>
        <w:t>:30 </w:t>
      </w:r>
      <w:r>
        <w:rPr>
          <w:spacing w:val="9"/>
          <w:w w:val="105"/>
        </w:rPr>
        <w:t>hr </w:t>
      </w:r>
      <w:r>
        <w:rPr>
          <w:spacing w:val="7"/>
          <w:w w:val="105"/>
        </w:rPr>
        <w:t>s, </w:t>
      </w:r>
      <w:r>
        <w:rPr>
          <w:spacing w:val="4"/>
          <w:w w:val="105"/>
        </w:rPr>
        <w:t>(hora </w:t>
      </w:r>
      <w:r>
        <w:rPr>
          <w:w w:val="105"/>
        </w:rPr>
        <w:t>del </w:t>
      </w:r>
      <w:r>
        <w:rPr>
          <w:spacing w:val="3"/>
          <w:w w:val="105"/>
        </w:rPr>
        <w:t>centro) </w:t>
      </w:r>
      <w:r>
        <w:rPr>
          <w:w w:val="105"/>
        </w:rPr>
        <w:t>en las </w:t>
      </w:r>
      <w:r>
        <w:rPr>
          <w:spacing w:val="4"/>
          <w:w w:val="105"/>
        </w:rPr>
        <w:t>49 </w:t>
      </w:r>
      <w:r>
        <w:rPr>
          <w:w w:val="105"/>
        </w:rPr>
        <w:t>aduanas del pa </w:t>
      </w:r>
      <w:r>
        <w:rPr>
          <w:spacing w:val="-3"/>
          <w:w w:val="105"/>
        </w:rPr>
        <w:t>ís, </w:t>
      </w:r>
      <w:r>
        <w:rPr>
          <w:spacing w:val="3"/>
          <w:w w:val="105"/>
        </w:rPr>
        <w:t>afectando </w:t>
      </w:r>
      <w:r>
        <w:rPr>
          <w:w w:val="105"/>
        </w:rPr>
        <w:t>la </w:t>
      </w:r>
      <w:r>
        <w:rPr>
          <w:spacing w:val="2"/>
          <w:w w:val="105"/>
        </w:rPr>
        <w:t>operación</w:t>
      </w:r>
      <w:r>
        <w:rPr>
          <w:spacing w:val="-30"/>
          <w:w w:val="105"/>
        </w:rPr>
        <w:t> </w:t>
      </w:r>
      <w:r>
        <w:rPr>
          <w:w w:val="105"/>
        </w:rPr>
        <w:t>de los siguientes</w:t>
      </w:r>
      <w:r>
        <w:rPr>
          <w:spacing w:val="-12"/>
          <w:w w:val="105"/>
        </w:rPr>
        <w:t> </w:t>
      </w:r>
      <w:r>
        <w:rPr>
          <w:w w:val="105"/>
        </w:rPr>
        <w:t>sistemas:</w:t>
      </w:r>
    </w:p>
    <w:p>
      <w:pPr>
        <w:pStyle w:val="ListParagraph"/>
        <w:numPr>
          <w:ilvl w:val="0"/>
          <w:numId w:val="1"/>
        </w:numPr>
        <w:tabs>
          <w:tab w:pos="1377" w:val="left" w:leader="none"/>
          <w:tab w:pos="1378" w:val="left" w:leader="none"/>
        </w:tabs>
        <w:spacing w:line="240" w:lineRule="auto" w:before="170" w:after="0"/>
        <w:ind w:left="1378" w:right="0" w:hanging="360"/>
        <w:jc w:val="left"/>
        <w:rPr>
          <w:sz w:val="22"/>
        </w:rPr>
      </w:pPr>
      <w:r>
        <w:rPr>
          <w:sz w:val="22"/>
        </w:rPr>
        <w:t>SAAI</w:t>
      </w:r>
      <w:r>
        <w:rPr>
          <w:spacing w:val="-10"/>
          <w:sz w:val="22"/>
        </w:rPr>
        <w:t> </w:t>
      </w:r>
      <w:r>
        <w:rPr>
          <w:sz w:val="22"/>
        </w:rPr>
        <w:t>Validador</w:t>
      </w:r>
    </w:p>
    <w:p>
      <w:pPr>
        <w:pStyle w:val="ListParagraph"/>
        <w:numPr>
          <w:ilvl w:val="0"/>
          <w:numId w:val="1"/>
        </w:numPr>
        <w:tabs>
          <w:tab w:pos="1377" w:val="left" w:leader="none"/>
          <w:tab w:pos="1378" w:val="left" w:leader="none"/>
        </w:tabs>
        <w:spacing w:line="240" w:lineRule="auto" w:before="9" w:after="0"/>
        <w:ind w:left="1378" w:right="0" w:hanging="360"/>
        <w:jc w:val="left"/>
        <w:rPr>
          <w:sz w:val="22"/>
        </w:rPr>
      </w:pPr>
      <w:r>
        <w:rPr>
          <w:sz w:val="22"/>
        </w:rPr>
        <w:t>SAAI Despacho</w:t>
      </w:r>
      <w:r>
        <w:rPr>
          <w:spacing w:val="-12"/>
          <w:sz w:val="22"/>
        </w:rPr>
        <w:t> </w:t>
      </w:r>
      <w:r>
        <w:rPr>
          <w:sz w:val="22"/>
        </w:rPr>
        <w:t>Aduanero</w:t>
      </w:r>
    </w:p>
    <w:p>
      <w:pPr>
        <w:pStyle w:val="ListParagraph"/>
        <w:numPr>
          <w:ilvl w:val="0"/>
          <w:numId w:val="1"/>
        </w:numPr>
        <w:tabs>
          <w:tab w:pos="1377" w:val="left" w:leader="none"/>
          <w:tab w:pos="1378" w:val="left" w:leader="none"/>
        </w:tabs>
        <w:spacing w:line="240" w:lineRule="auto" w:before="9" w:after="0"/>
        <w:ind w:left="1378" w:right="0" w:hanging="360"/>
        <w:jc w:val="left"/>
        <w:rPr>
          <w:sz w:val="22"/>
        </w:rPr>
      </w:pPr>
      <w:r>
        <w:rPr>
          <w:sz w:val="22"/>
        </w:rPr>
        <w:t>SAAI Validador</w:t>
      </w:r>
      <w:r>
        <w:rPr>
          <w:spacing w:val="-8"/>
          <w:sz w:val="22"/>
        </w:rPr>
        <w:t> </w:t>
      </w:r>
      <w:r>
        <w:rPr>
          <w:spacing w:val="2"/>
          <w:sz w:val="22"/>
        </w:rPr>
        <w:t>Intersecretarías</w:t>
      </w:r>
    </w:p>
    <w:p>
      <w:pPr>
        <w:pStyle w:val="ListParagraph"/>
        <w:numPr>
          <w:ilvl w:val="0"/>
          <w:numId w:val="1"/>
        </w:numPr>
        <w:tabs>
          <w:tab w:pos="1377" w:val="left" w:leader="none"/>
          <w:tab w:pos="1378" w:val="left" w:leader="none"/>
        </w:tabs>
        <w:spacing w:line="240" w:lineRule="auto" w:before="9" w:after="0"/>
        <w:ind w:left="1378" w:right="0" w:hanging="360"/>
        <w:jc w:val="left"/>
        <w:rPr>
          <w:sz w:val="22"/>
        </w:rPr>
      </w:pPr>
      <w:r>
        <w:rPr>
          <w:sz w:val="22"/>
        </w:rPr>
        <w:t>SAAI Despacho Aduanero </w:t>
      </w:r>
      <w:r>
        <w:rPr>
          <w:spacing w:val="3"/>
          <w:sz w:val="22"/>
        </w:rPr>
        <w:t>Administración</w:t>
      </w:r>
      <w:r>
        <w:rPr>
          <w:spacing w:val="-7"/>
          <w:sz w:val="22"/>
        </w:rPr>
        <w:t> </w:t>
      </w:r>
      <w:r>
        <w:rPr>
          <w:sz w:val="22"/>
        </w:rPr>
        <w:t>Técnica</w:t>
      </w:r>
    </w:p>
    <w:p>
      <w:pPr>
        <w:pStyle w:val="ListParagraph"/>
        <w:numPr>
          <w:ilvl w:val="0"/>
          <w:numId w:val="1"/>
        </w:numPr>
        <w:tabs>
          <w:tab w:pos="1377" w:val="left" w:leader="none"/>
          <w:tab w:pos="1378" w:val="left" w:leader="none"/>
        </w:tabs>
        <w:spacing w:line="240" w:lineRule="auto" w:before="9" w:after="0"/>
        <w:ind w:left="1378" w:right="0" w:hanging="360"/>
        <w:jc w:val="left"/>
        <w:rPr>
          <w:sz w:val="22"/>
        </w:rPr>
      </w:pPr>
      <w:r>
        <w:rPr>
          <w:sz w:val="22"/>
        </w:rPr>
        <w:t>SAAI Despacho Aduanero</w:t>
      </w:r>
      <w:r>
        <w:rPr>
          <w:spacing w:val="-12"/>
          <w:sz w:val="22"/>
        </w:rPr>
        <w:t> </w:t>
      </w:r>
      <w:r>
        <w:rPr>
          <w:spacing w:val="2"/>
          <w:sz w:val="22"/>
        </w:rPr>
        <w:t>Internación</w:t>
      </w:r>
    </w:p>
    <w:p>
      <w:pPr>
        <w:pStyle w:val="ListParagraph"/>
        <w:numPr>
          <w:ilvl w:val="0"/>
          <w:numId w:val="1"/>
        </w:numPr>
        <w:tabs>
          <w:tab w:pos="1377" w:val="left" w:leader="none"/>
          <w:tab w:pos="1378" w:val="left" w:leader="none"/>
        </w:tabs>
        <w:spacing w:line="240" w:lineRule="auto" w:before="9" w:after="0"/>
        <w:ind w:left="1378" w:right="0" w:hanging="360"/>
        <w:jc w:val="left"/>
        <w:rPr>
          <w:sz w:val="22"/>
        </w:rPr>
      </w:pPr>
      <w:r>
        <w:rPr>
          <w:sz w:val="22"/>
        </w:rPr>
        <w:t>SAAI Validador Firma Electrónica</w:t>
      </w:r>
      <w:r>
        <w:rPr>
          <w:spacing w:val="-17"/>
          <w:sz w:val="22"/>
        </w:rPr>
        <w:t> </w:t>
      </w:r>
      <w:r>
        <w:rPr>
          <w:sz w:val="22"/>
        </w:rPr>
        <w:t>Avanzada</w:t>
      </w:r>
    </w:p>
    <w:p>
      <w:pPr>
        <w:pStyle w:val="ListParagraph"/>
        <w:numPr>
          <w:ilvl w:val="0"/>
          <w:numId w:val="1"/>
        </w:numPr>
        <w:tabs>
          <w:tab w:pos="1377" w:val="left" w:leader="none"/>
          <w:tab w:pos="1378" w:val="left" w:leader="none"/>
        </w:tabs>
        <w:spacing w:line="240" w:lineRule="auto" w:before="8" w:after="0"/>
        <w:ind w:left="1378" w:right="0" w:hanging="360"/>
        <w:jc w:val="left"/>
        <w:rPr>
          <w:sz w:val="22"/>
        </w:rPr>
      </w:pPr>
      <w:r>
        <w:rPr>
          <w:sz w:val="22"/>
        </w:rPr>
        <w:t>SAAI Validador Justificador de</w:t>
      </w:r>
      <w:r>
        <w:rPr>
          <w:spacing w:val="-15"/>
          <w:sz w:val="22"/>
        </w:rPr>
        <w:t> </w:t>
      </w:r>
      <w:r>
        <w:rPr>
          <w:spacing w:val="2"/>
          <w:sz w:val="22"/>
        </w:rPr>
        <w:t>Pedimentos</w:t>
      </w:r>
    </w:p>
    <w:p>
      <w:pPr>
        <w:pStyle w:val="ListParagraph"/>
        <w:numPr>
          <w:ilvl w:val="0"/>
          <w:numId w:val="1"/>
        </w:numPr>
        <w:tabs>
          <w:tab w:pos="1377" w:val="left" w:leader="none"/>
          <w:tab w:pos="1378" w:val="left" w:leader="none"/>
        </w:tabs>
        <w:spacing w:line="240" w:lineRule="auto" w:before="9" w:after="0"/>
        <w:ind w:left="1378" w:right="0" w:hanging="360"/>
        <w:jc w:val="left"/>
        <w:rPr>
          <w:sz w:val="22"/>
        </w:rPr>
      </w:pPr>
      <w:r>
        <w:rPr>
          <w:sz w:val="22"/>
        </w:rPr>
        <w:t>SAAI Validador Sistema de </w:t>
      </w:r>
      <w:r>
        <w:rPr>
          <w:spacing w:val="3"/>
          <w:sz w:val="22"/>
        </w:rPr>
        <w:t>Control</w:t>
      </w:r>
      <w:r>
        <w:rPr>
          <w:spacing w:val="-23"/>
          <w:sz w:val="22"/>
        </w:rPr>
        <w:t> </w:t>
      </w:r>
      <w:r>
        <w:rPr>
          <w:sz w:val="22"/>
        </w:rPr>
        <w:t>Ferroviario</w:t>
      </w:r>
    </w:p>
    <w:p>
      <w:pPr>
        <w:pStyle w:val="ListParagraph"/>
        <w:numPr>
          <w:ilvl w:val="0"/>
          <w:numId w:val="1"/>
        </w:numPr>
        <w:tabs>
          <w:tab w:pos="1377" w:val="left" w:leader="none"/>
          <w:tab w:pos="1378" w:val="left" w:leader="none"/>
        </w:tabs>
        <w:spacing w:line="240" w:lineRule="auto" w:before="9" w:after="0"/>
        <w:ind w:left="1378" w:right="0" w:hanging="360"/>
        <w:jc w:val="left"/>
        <w:rPr>
          <w:sz w:val="22"/>
        </w:rPr>
      </w:pPr>
      <w:r>
        <w:rPr>
          <w:sz w:val="22"/>
        </w:rPr>
        <w:t>SAAI Despacho Aduanero </w:t>
      </w:r>
      <w:r>
        <w:rPr>
          <w:spacing w:val="5"/>
          <w:sz w:val="22"/>
        </w:rPr>
        <w:t>Alta</w:t>
      </w:r>
      <w:r>
        <w:rPr>
          <w:spacing w:val="-13"/>
          <w:sz w:val="22"/>
        </w:rPr>
        <w:t> </w:t>
      </w:r>
      <w:r>
        <w:rPr>
          <w:sz w:val="22"/>
        </w:rPr>
        <w:t>Usuarios</w:t>
      </w:r>
    </w:p>
    <w:p>
      <w:pPr>
        <w:pStyle w:val="ListParagraph"/>
        <w:numPr>
          <w:ilvl w:val="0"/>
          <w:numId w:val="1"/>
        </w:numPr>
        <w:tabs>
          <w:tab w:pos="1377" w:val="left" w:leader="none"/>
          <w:tab w:pos="1378" w:val="left" w:leader="none"/>
        </w:tabs>
        <w:spacing w:line="240" w:lineRule="auto" w:before="9" w:after="0"/>
        <w:ind w:left="1378" w:right="0" w:hanging="360"/>
        <w:jc w:val="left"/>
        <w:rPr>
          <w:sz w:val="22"/>
        </w:rPr>
      </w:pPr>
      <w:r>
        <w:rPr>
          <w:sz w:val="22"/>
        </w:rPr>
        <w:t>SAAI Despacho Aduanero Sistema de </w:t>
      </w:r>
      <w:r>
        <w:rPr>
          <w:spacing w:val="3"/>
          <w:sz w:val="22"/>
        </w:rPr>
        <w:t>Control</w:t>
      </w:r>
      <w:r>
        <w:rPr>
          <w:spacing w:val="-5"/>
          <w:sz w:val="22"/>
        </w:rPr>
        <w:t> </w:t>
      </w:r>
      <w:r>
        <w:rPr>
          <w:sz w:val="22"/>
        </w:rPr>
        <w:t>Ferroviario</w:t>
      </w:r>
    </w:p>
    <w:p>
      <w:pPr>
        <w:pStyle w:val="ListParagraph"/>
        <w:numPr>
          <w:ilvl w:val="0"/>
          <w:numId w:val="1"/>
        </w:numPr>
        <w:tabs>
          <w:tab w:pos="1377" w:val="left" w:leader="none"/>
          <w:tab w:pos="1378" w:val="left" w:leader="none"/>
        </w:tabs>
        <w:spacing w:line="240" w:lineRule="auto" w:before="9" w:after="0"/>
        <w:ind w:left="1378" w:right="0" w:hanging="360"/>
        <w:jc w:val="left"/>
        <w:rPr>
          <w:sz w:val="22"/>
        </w:rPr>
      </w:pPr>
      <w:r>
        <w:rPr>
          <w:sz w:val="22"/>
        </w:rPr>
        <w:t>SAAI Despacho Aduanero Selección</w:t>
      </w:r>
      <w:r>
        <w:rPr>
          <w:spacing w:val="-15"/>
          <w:sz w:val="22"/>
        </w:rPr>
        <w:t> </w:t>
      </w:r>
      <w:r>
        <w:rPr>
          <w:spacing w:val="4"/>
          <w:sz w:val="22"/>
        </w:rPr>
        <w:t>Automatizada</w:t>
      </w:r>
    </w:p>
    <w:p>
      <w:pPr>
        <w:pStyle w:val="ListParagraph"/>
        <w:numPr>
          <w:ilvl w:val="0"/>
          <w:numId w:val="1"/>
        </w:numPr>
        <w:tabs>
          <w:tab w:pos="1377" w:val="left" w:leader="none"/>
          <w:tab w:pos="1378" w:val="left" w:leader="none"/>
        </w:tabs>
        <w:spacing w:line="240" w:lineRule="auto" w:before="9" w:after="0"/>
        <w:ind w:left="1378" w:right="0" w:hanging="360"/>
        <w:jc w:val="left"/>
        <w:rPr>
          <w:sz w:val="22"/>
        </w:rPr>
      </w:pPr>
      <w:r>
        <w:rPr>
          <w:sz w:val="22"/>
        </w:rPr>
        <w:t>SAAI Despacho Aduanero Selección </w:t>
      </w:r>
      <w:r>
        <w:rPr>
          <w:spacing w:val="4"/>
          <w:sz w:val="22"/>
        </w:rPr>
        <w:t>Automatizada </w:t>
      </w:r>
      <w:r>
        <w:rPr>
          <w:sz w:val="22"/>
        </w:rPr>
        <w:t>de </w:t>
      </w:r>
      <w:r>
        <w:rPr>
          <w:spacing w:val="3"/>
          <w:sz w:val="22"/>
        </w:rPr>
        <w:t>Tránsitos </w:t>
      </w:r>
      <w:r>
        <w:rPr>
          <w:spacing w:val="-4"/>
          <w:sz w:val="22"/>
        </w:rPr>
        <w:t>Fase</w:t>
      </w:r>
      <w:r>
        <w:rPr>
          <w:spacing w:val="-32"/>
          <w:sz w:val="22"/>
        </w:rPr>
        <w:t> </w:t>
      </w:r>
      <w:r>
        <w:rPr>
          <w:spacing w:val="-3"/>
          <w:sz w:val="22"/>
        </w:rPr>
        <w:t>III</w:t>
      </w:r>
    </w:p>
    <w:p>
      <w:pPr>
        <w:pStyle w:val="ListParagraph"/>
        <w:numPr>
          <w:ilvl w:val="0"/>
          <w:numId w:val="1"/>
        </w:numPr>
        <w:tabs>
          <w:tab w:pos="1377" w:val="left" w:leader="none"/>
          <w:tab w:pos="1378" w:val="left" w:leader="none"/>
        </w:tabs>
        <w:spacing w:line="240" w:lineRule="auto" w:before="9" w:after="0"/>
        <w:ind w:left="1378" w:right="0" w:hanging="360"/>
        <w:jc w:val="left"/>
        <w:rPr>
          <w:sz w:val="22"/>
        </w:rPr>
      </w:pPr>
      <w:r>
        <w:rPr>
          <w:sz w:val="22"/>
        </w:rPr>
        <w:t>SAAI Validador Sistema </w:t>
      </w:r>
      <w:r>
        <w:rPr>
          <w:spacing w:val="5"/>
          <w:sz w:val="22"/>
        </w:rPr>
        <w:t>Automatizado </w:t>
      </w:r>
      <w:r>
        <w:rPr>
          <w:sz w:val="22"/>
        </w:rPr>
        <w:t>de Registro de </w:t>
      </w:r>
      <w:r>
        <w:rPr>
          <w:spacing w:val="3"/>
          <w:sz w:val="22"/>
        </w:rPr>
        <w:t>Manifiestos </w:t>
      </w:r>
      <w:r>
        <w:rPr>
          <w:sz w:val="22"/>
        </w:rPr>
        <w:t>de</w:t>
      </w:r>
      <w:r>
        <w:rPr>
          <w:spacing w:val="-26"/>
          <w:sz w:val="22"/>
        </w:rPr>
        <w:t> </w:t>
      </w:r>
      <w:r>
        <w:rPr>
          <w:sz w:val="22"/>
        </w:rPr>
        <w:t>Carga</w:t>
      </w:r>
    </w:p>
    <w:p>
      <w:pPr>
        <w:pStyle w:val="ListParagraph"/>
        <w:numPr>
          <w:ilvl w:val="0"/>
          <w:numId w:val="1"/>
        </w:numPr>
        <w:tabs>
          <w:tab w:pos="1377" w:val="left" w:leader="none"/>
          <w:tab w:pos="1378" w:val="left" w:leader="none"/>
        </w:tabs>
        <w:spacing w:line="240" w:lineRule="auto" w:before="9" w:after="0"/>
        <w:ind w:left="1378" w:right="0" w:hanging="360"/>
        <w:jc w:val="left"/>
        <w:rPr>
          <w:sz w:val="22"/>
        </w:rPr>
      </w:pPr>
      <w:r>
        <w:rPr>
          <w:sz w:val="22"/>
        </w:rPr>
        <w:t>SAAI Validador Padrones Secto</w:t>
      </w:r>
      <w:r>
        <w:rPr>
          <w:spacing w:val="-28"/>
          <w:sz w:val="22"/>
        </w:rPr>
        <w:t> </w:t>
      </w:r>
      <w:r>
        <w:rPr>
          <w:sz w:val="22"/>
        </w:rPr>
        <w:t>riales</w:t>
      </w:r>
    </w:p>
    <w:p>
      <w:pPr>
        <w:pStyle w:val="ListParagraph"/>
        <w:numPr>
          <w:ilvl w:val="0"/>
          <w:numId w:val="1"/>
        </w:numPr>
        <w:tabs>
          <w:tab w:pos="1377" w:val="left" w:leader="none"/>
          <w:tab w:pos="1378" w:val="left" w:leader="none"/>
        </w:tabs>
        <w:spacing w:line="240" w:lineRule="auto" w:before="9" w:after="0"/>
        <w:ind w:left="1378" w:right="0" w:hanging="360"/>
        <w:jc w:val="left"/>
        <w:rPr>
          <w:sz w:val="22"/>
        </w:rPr>
      </w:pPr>
      <w:r>
        <w:rPr>
          <w:sz w:val="22"/>
        </w:rPr>
        <w:t>SAAI Validador de Operaciones de </w:t>
      </w:r>
      <w:r>
        <w:rPr>
          <w:spacing w:val="2"/>
          <w:sz w:val="22"/>
        </w:rPr>
        <w:t>Comercio</w:t>
      </w:r>
      <w:r>
        <w:rPr>
          <w:spacing w:val="10"/>
          <w:sz w:val="22"/>
        </w:rPr>
        <w:t> </w:t>
      </w:r>
      <w:r>
        <w:rPr>
          <w:spacing w:val="2"/>
          <w:sz w:val="22"/>
        </w:rPr>
        <w:t>Exterior</w:t>
      </w:r>
    </w:p>
    <w:p>
      <w:pPr>
        <w:pStyle w:val="ListParagraph"/>
        <w:numPr>
          <w:ilvl w:val="0"/>
          <w:numId w:val="1"/>
        </w:numPr>
        <w:tabs>
          <w:tab w:pos="1377" w:val="left" w:leader="none"/>
          <w:tab w:pos="1378" w:val="left" w:leader="none"/>
        </w:tabs>
        <w:spacing w:line="240" w:lineRule="auto" w:before="6" w:after="0"/>
        <w:ind w:left="1378" w:right="0" w:hanging="360"/>
        <w:jc w:val="left"/>
        <w:rPr>
          <w:sz w:val="22"/>
        </w:rPr>
      </w:pPr>
      <w:r>
        <w:rPr>
          <w:sz w:val="22"/>
        </w:rPr>
        <w:t>SAAI Validador Sistema de </w:t>
      </w:r>
      <w:r>
        <w:rPr>
          <w:spacing w:val="4"/>
          <w:sz w:val="22"/>
        </w:rPr>
        <w:t>Monitoreo </w:t>
      </w:r>
      <w:r>
        <w:rPr>
          <w:sz w:val="22"/>
        </w:rPr>
        <w:t>de </w:t>
      </w:r>
      <w:r>
        <w:rPr>
          <w:spacing w:val="3"/>
          <w:sz w:val="22"/>
        </w:rPr>
        <w:t>Control </w:t>
      </w:r>
      <w:r>
        <w:rPr>
          <w:sz w:val="22"/>
        </w:rPr>
        <w:t>de</w:t>
      </w:r>
      <w:r>
        <w:rPr>
          <w:spacing w:val="-30"/>
          <w:sz w:val="22"/>
        </w:rPr>
        <w:t> </w:t>
      </w:r>
      <w:r>
        <w:rPr>
          <w:spacing w:val="2"/>
          <w:sz w:val="22"/>
        </w:rPr>
        <w:t>Demonios</w:t>
      </w:r>
    </w:p>
    <w:p>
      <w:pPr>
        <w:pStyle w:val="ListParagraph"/>
        <w:numPr>
          <w:ilvl w:val="0"/>
          <w:numId w:val="1"/>
        </w:numPr>
        <w:tabs>
          <w:tab w:pos="1377" w:val="left" w:leader="none"/>
          <w:tab w:pos="1378" w:val="left" w:leader="none"/>
        </w:tabs>
        <w:spacing w:line="240" w:lineRule="auto" w:before="9" w:after="0"/>
        <w:ind w:left="1378" w:right="0" w:hanging="360"/>
        <w:jc w:val="left"/>
        <w:rPr>
          <w:sz w:val="22"/>
        </w:rPr>
      </w:pPr>
      <w:r>
        <w:rPr>
          <w:sz w:val="22"/>
        </w:rPr>
        <w:t>SAAI Validador Sistema de </w:t>
      </w:r>
      <w:r>
        <w:rPr>
          <w:spacing w:val="2"/>
          <w:sz w:val="22"/>
        </w:rPr>
        <w:t>Autorizaciones para </w:t>
      </w:r>
      <w:r>
        <w:rPr>
          <w:sz w:val="22"/>
        </w:rPr>
        <w:t>Pitex y</w:t>
      </w:r>
      <w:r>
        <w:rPr>
          <w:spacing w:val="-20"/>
          <w:sz w:val="22"/>
        </w:rPr>
        <w:t> </w:t>
      </w:r>
      <w:r>
        <w:rPr>
          <w:spacing w:val="2"/>
          <w:sz w:val="22"/>
        </w:rPr>
        <w:t>Maquila</w:t>
      </w:r>
    </w:p>
    <w:p>
      <w:pPr>
        <w:pStyle w:val="ListParagraph"/>
        <w:numPr>
          <w:ilvl w:val="0"/>
          <w:numId w:val="1"/>
        </w:numPr>
        <w:tabs>
          <w:tab w:pos="1377" w:val="left" w:leader="none"/>
          <w:tab w:pos="1378" w:val="left" w:leader="none"/>
        </w:tabs>
        <w:spacing w:line="240" w:lineRule="auto" w:before="9" w:after="0"/>
        <w:ind w:left="1378" w:right="0" w:hanging="360"/>
        <w:jc w:val="left"/>
        <w:rPr>
          <w:sz w:val="22"/>
        </w:rPr>
      </w:pPr>
      <w:r>
        <w:rPr>
          <w:sz w:val="22"/>
        </w:rPr>
        <w:t>SAAI Despacho Aduanero SAAI </w:t>
      </w:r>
      <w:r>
        <w:rPr>
          <w:spacing w:val="4"/>
          <w:sz w:val="22"/>
        </w:rPr>
        <w:t>m3</w:t>
      </w:r>
      <w:r>
        <w:rPr>
          <w:spacing w:val="-16"/>
          <w:sz w:val="22"/>
        </w:rPr>
        <w:t> </w:t>
      </w:r>
      <w:r>
        <w:rPr>
          <w:sz w:val="22"/>
        </w:rPr>
        <w:t>Bancos</w:t>
      </w:r>
    </w:p>
    <w:p>
      <w:pPr>
        <w:pStyle w:val="ListParagraph"/>
        <w:numPr>
          <w:ilvl w:val="0"/>
          <w:numId w:val="1"/>
        </w:numPr>
        <w:tabs>
          <w:tab w:pos="1378" w:val="left" w:leader="none"/>
          <w:tab w:pos="1379" w:val="left" w:leader="none"/>
          <w:tab w:pos="6118" w:val="left" w:leader="none"/>
        </w:tabs>
        <w:spacing w:line="261" w:lineRule="auto" w:before="9" w:after="0"/>
        <w:ind w:left="1378" w:right="269" w:hanging="360"/>
        <w:jc w:val="left"/>
        <w:rPr>
          <w:sz w:val="22"/>
        </w:rPr>
      </w:pPr>
      <w:r>
        <w:rPr>
          <w:sz w:val="22"/>
        </w:rPr>
        <w:t>Las   </w:t>
      </w:r>
      <w:r>
        <w:rPr>
          <w:spacing w:val="2"/>
          <w:sz w:val="22"/>
        </w:rPr>
        <w:t>autorizaciones   </w:t>
      </w:r>
      <w:r>
        <w:rPr>
          <w:sz w:val="22"/>
        </w:rPr>
        <w:t>de    la </w:t>
      </w:r>
      <w:r>
        <w:rPr>
          <w:spacing w:val="55"/>
          <w:sz w:val="22"/>
        </w:rPr>
        <w:t> </w:t>
      </w:r>
      <w:r>
        <w:rPr>
          <w:sz w:val="22"/>
        </w:rPr>
        <w:t>Secretaria  </w:t>
      </w:r>
      <w:r>
        <w:rPr>
          <w:spacing w:val="16"/>
          <w:sz w:val="22"/>
        </w:rPr>
        <w:t> </w:t>
      </w:r>
      <w:r>
        <w:rPr>
          <w:sz w:val="22"/>
        </w:rPr>
        <w:t>de</w:t>
        <w:tab/>
        <w:t>Economía, </w:t>
      </w:r>
      <w:r>
        <w:rPr>
          <w:spacing w:val="3"/>
          <w:sz w:val="22"/>
        </w:rPr>
        <w:t>como </w:t>
      </w:r>
      <w:r>
        <w:rPr>
          <w:sz w:val="22"/>
        </w:rPr>
        <w:t>IMMEX, Avisos </w:t>
      </w:r>
      <w:r>
        <w:rPr>
          <w:spacing w:val="4"/>
          <w:sz w:val="22"/>
        </w:rPr>
        <w:t>Automáticos, </w:t>
      </w:r>
      <w:r>
        <w:rPr>
          <w:sz w:val="22"/>
        </w:rPr>
        <w:t>Cupos, </w:t>
      </w:r>
      <w:r>
        <w:rPr>
          <w:spacing w:val="2"/>
          <w:sz w:val="22"/>
        </w:rPr>
        <w:t>Cartas </w:t>
      </w:r>
      <w:r>
        <w:rPr>
          <w:sz w:val="22"/>
        </w:rPr>
        <w:t>de Cupo </w:t>
      </w:r>
      <w:r>
        <w:rPr>
          <w:spacing w:val="2"/>
          <w:sz w:val="22"/>
        </w:rPr>
        <w:t>para </w:t>
      </w:r>
      <w:r>
        <w:rPr>
          <w:spacing w:val="3"/>
          <w:sz w:val="22"/>
        </w:rPr>
        <w:t>Importación </w:t>
      </w:r>
      <w:r>
        <w:rPr>
          <w:sz w:val="22"/>
        </w:rPr>
        <w:t>o </w:t>
      </w:r>
      <w:r>
        <w:rPr>
          <w:spacing w:val="2"/>
          <w:sz w:val="22"/>
        </w:rPr>
        <w:t>Deposito </w:t>
      </w:r>
      <w:r>
        <w:rPr>
          <w:sz w:val="22"/>
        </w:rPr>
        <w:t>Fiscal, y será suspendido el inicio y </w:t>
      </w:r>
      <w:r>
        <w:rPr>
          <w:spacing w:val="2"/>
          <w:sz w:val="22"/>
        </w:rPr>
        <w:t>arribo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pacing w:val="4"/>
          <w:sz w:val="22"/>
        </w:rPr>
        <w:t>tránsitos</w:t>
      </w:r>
    </w:p>
    <w:p>
      <w:pPr>
        <w:pStyle w:val="ListParagraph"/>
        <w:numPr>
          <w:ilvl w:val="0"/>
          <w:numId w:val="1"/>
        </w:numPr>
        <w:tabs>
          <w:tab w:pos="1379" w:val="left" w:leader="none"/>
          <w:tab w:pos="1380" w:val="left" w:leader="none"/>
        </w:tabs>
        <w:spacing w:line="259" w:lineRule="exact" w:before="0" w:after="0"/>
        <w:ind w:left="1379" w:right="0" w:hanging="361"/>
        <w:jc w:val="left"/>
        <w:rPr>
          <w:sz w:val="22"/>
        </w:rPr>
      </w:pPr>
      <w:r>
        <w:rPr>
          <w:spacing w:val="5"/>
          <w:sz w:val="22"/>
        </w:rPr>
        <w:t>MAT</w:t>
      </w:r>
      <w:r>
        <w:rPr>
          <w:spacing w:val="-30"/>
          <w:sz w:val="22"/>
        </w:rPr>
        <w:t> </w:t>
      </w:r>
      <w:r>
        <w:rPr>
          <w:sz w:val="22"/>
        </w:rPr>
        <w:t>-CE</w:t>
      </w:r>
    </w:p>
    <w:p>
      <w:pPr>
        <w:pStyle w:val="BodyText"/>
        <w:spacing w:before="3"/>
        <w:ind w:left="0" w:firstLine="0"/>
        <w:rPr>
          <w:sz w:val="26"/>
        </w:rPr>
      </w:pPr>
    </w:p>
    <w:p>
      <w:pPr>
        <w:pStyle w:val="BodyText"/>
        <w:spacing w:line="264" w:lineRule="auto" w:before="0"/>
        <w:ind w:left="658" w:right="758" w:firstLine="0"/>
      </w:pPr>
      <w:r>
        <w:rPr/>
        <w:t>Una vez finalizado el mantenimiento en los horarios mencionados, se podra continuar con la operaci ón normalmente.</w:t>
      </w:r>
    </w:p>
    <w:p>
      <w:pPr>
        <w:pStyle w:val="BodyText"/>
        <w:spacing w:before="3"/>
        <w:ind w:left="0" w:firstLine="0"/>
        <w:rPr>
          <w:sz w:val="24"/>
        </w:rPr>
      </w:pPr>
    </w:p>
    <w:p>
      <w:pPr>
        <w:pStyle w:val="BodyText"/>
        <w:spacing w:before="0"/>
        <w:ind w:left="657" w:firstLine="0"/>
      </w:pPr>
      <w:r>
        <w:rPr/>
        <w:t>Sin más por el momento, reciban un cordial saludo.</w:t>
      </w: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5"/>
        <w:ind w:left="0" w:firstLine="0"/>
        <w:rPr>
          <w:sz w:val="18"/>
        </w:rPr>
      </w:pPr>
    </w:p>
    <w:p>
      <w:pPr>
        <w:spacing w:line="273" w:lineRule="auto" w:before="1"/>
        <w:ind w:left="1358" w:right="758" w:hanging="458"/>
        <w:jc w:val="left"/>
        <w:rPr>
          <w:sz w:val="16"/>
        </w:rPr>
      </w:pPr>
      <w:r>
        <w:rPr>
          <w:color w:val="808080"/>
          <w:w w:val="105"/>
          <w:sz w:val="16"/>
        </w:rPr>
        <w:t>Servicio de Administración Tributaria </w:t>
      </w:r>
      <w:r>
        <w:rPr>
          <w:rFonts w:ascii="Times New Roman" w:hAnsi="Times New Roman"/>
          <w:color w:val="808080"/>
          <w:w w:val="105"/>
          <w:sz w:val="16"/>
        </w:rPr>
        <w:t>│ </w:t>
      </w:r>
      <w:r>
        <w:rPr>
          <w:color w:val="808080"/>
          <w:w w:val="105"/>
          <w:sz w:val="16"/>
        </w:rPr>
        <w:t>Av. Hidalgo, núm. 77, col. Guerrero, delegación Cuauhtémoc, Ciudad de México , c. p. 06300 </w:t>
      </w:r>
      <w:r>
        <w:rPr>
          <w:rFonts w:ascii="Times New Roman" w:hAnsi="Times New Roman"/>
          <w:color w:val="808080"/>
          <w:w w:val="105"/>
          <w:sz w:val="16"/>
        </w:rPr>
        <w:t>│ </w:t>
      </w:r>
      <w:r>
        <w:rPr>
          <w:color w:val="808080"/>
          <w:w w:val="105"/>
          <w:sz w:val="16"/>
        </w:rPr>
        <w:t>Tel. </w:t>
      </w:r>
      <w:r>
        <w:rPr>
          <w:color w:val="00AF50"/>
          <w:w w:val="105"/>
          <w:sz w:val="16"/>
        </w:rPr>
        <w:t>M ar caSA T </w:t>
      </w:r>
      <w:r>
        <w:rPr>
          <w:color w:val="1F487C"/>
          <w:w w:val="105"/>
          <w:sz w:val="16"/>
        </w:rPr>
        <w:t>: </w:t>
      </w:r>
      <w:r>
        <w:rPr>
          <w:color w:val="00AF50"/>
          <w:w w:val="105"/>
          <w:sz w:val="16"/>
        </w:rPr>
        <w:t>627 22 728 </w:t>
      </w:r>
      <w:r>
        <w:rPr>
          <w:rFonts w:ascii="Times New Roman" w:hAnsi="Times New Roman"/>
          <w:color w:val="808080"/>
          <w:w w:val="105"/>
          <w:sz w:val="16"/>
        </w:rPr>
        <w:t>│ </w:t>
      </w:r>
      <w:r>
        <w:rPr>
          <w:color w:val="808080"/>
          <w:w w:val="105"/>
          <w:sz w:val="16"/>
        </w:rPr>
        <w:t>documento disponible en </w:t>
      </w:r>
      <w:hyperlink r:id="rId7">
        <w:r>
          <w:rPr>
            <w:color w:val="0000FF"/>
            <w:w w:val="105"/>
            <w:sz w:val="16"/>
            <w:u w:val="single" w:color="0000FF"/>
          </w:rPr>
          <w:t>w w w .sat .g ob.m x</w:t>
        </w:r>
        <w:r>
          <w:rPr>
            <w:color w:val="0000FF"/>
            <w:sz w:val="16"/>
            <w:u w:val="single" w:color="0000FF"/>
          </w:rPr>
          <w:t> </w:t>
        </w:r>
      </w:hyperlink>
    </w:p>
    <w:p>
      <w:pPr>
        <w:pStyle w:val="BodyText"/>
        <w:spacing w:before="5"/>
        <w:ind w:left="0" w:firstLine="0"/>
        <w:rPr>
          <w:sz w:val="14"/>
        </w:rPr>
      </w:pPr>
    </w:p>
    <w:p>
      <w:pPr>
        <w:spacing w:before="61"/>
        <w:ind w:left="0" w:right="237" w:firstLine="0"/>
        <w:jc w:val="right"/>
        <w:rPr>
          <w:rFonts w:ascii="Trebuchet MS" w:hAnsi="Trebuchet MS"/>
          <w:sz w:val="20"/>
        </w:rPr>
      </w:pPr>
      <w:r>
        <w:rPr>
          <w:rFonts w:ascii="Trebuchet MS" w:hAnsi="Trebuchet MS"/>
          <w:color w:val="4F81BC"/>
          <w:sz w:val="20"/>
        </w:rPr>
        <w:t>Página 1 de 1</w:t>
      </w:r>
    </w:p>
    <w:sectPr>
      <w:type w:val="continuous"/>
      <w:pgSz w:w="12240" w:h="15840"/>
      <w:pgMar w:top="360" w:bottom="280" w:left="76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1378" w:hanging="359"/>
      </w:pPr>
      <w:rPr>
        <w:rFonts w:hint="default" w:ascii="Symbol" w:hAnsi="Symbol" w:eastAsia="Symbol" w:cs="Symbol"/>
        <w:w w:val="100"/>
        <w:sz w:val="22"/>
        <w:szCs w:val="22"/>
        <w:lang w:val="es-mx" w:eastAsia="es-mx" w:bidi="es-mx"/>
      </w:rPr>
    </w:lvl>
    <w:lvl w:ilvl="1">
      <w:start w:val="0"/>
      <w:numFmt w:val="bullet"/>
      <w:lvlText w:val="•"/>
      <w:lvlJc w:val="left"/>
      <w:pPr>
        <w:ind w:left="2244" w:hanging="359"/>
      </w:pPr>
      <w:rPr>
        <w:rFonts w:hint="default"/>
        <w:lang w:val="es-mx" w:eastAsia="es-mx" w:bidi="es-mx"/>
      </w:rPr>
    </w:lvl>
    <w:lvl w:ilvl="2">
      <w:start w:val="0"/>
      <w:numFmt w:val="bullet"/>
      <w:lvlText w:val="•"/>
      <w:lvlJc w:val="left"/>
      <w:pPr>
        <w:ind w:left="3108" w:hanging="359"/>
      </w:pPr>
      <w:rPr>
        <w:rFonts w:hint="default"/>
        <w:lang w:val="es-mx" w:eastAsia="es-mx" w:bidi="es-mx"/>
      </w:rPr>
    </w:lvl>
    <w:lvl w:ilvl="3">
      <w:start w:val="0"/>
      <w:numFmt w:val="bullet"/>
      <w:lvlText w:val="•"/>
      <w:lvlJc w:val="left"/>
      <w:pPr>
        <w:ind w:left="3972" w:hanging="359"/>
      </w:pPr>
      <w:rPr>
        <w:rFonts w:hint="default"/>
        <w:lang w:val="es-mx" w:eastAsia="es-mx" w:bidi="es-mx"/>
      </w:rPr>
    </w:lvl>
    <w:lvl w:ilvl="4">
      <w:start w:val="0"/>
      <w:numFmt w:val="bullet"/>
      <w:lvlText w:val="•"/>
      <w:lvlJc w:val="left"/>
      <w:pPr>
        <w:ind w:left="4836" w:hanging="359"/>
      </w:pPr>
      <w:rPr>
        <w:rFonts w:hint="default"/>
        <w:lang w:val="es-mx" w:eastAsia="es-mx" w:bidi="es-mx"/>
      </w:rPr>
    </w:lvl>
    <w:lvl w:ilvl="5">
      <w:start w:val="0"/>
      <w:numFmt w:val="bullet"/>
      <w:lvlText w:val="•"/>
      <w:lvlJc w:val="left"/>
      <w:pPr>
        <w:ind w:left="5700" w:hanging="359"/>
      </w:pPr>
      <w:rPr>
        <w:rFonts w:hint="default"/>
        <w:lang w:val="es-mx" w:eastAsia="es-mx" w:bidi="es-mx"/>
      </w:rPr>
    </w:lvl>
    <w:lvl w:ilvl="6">
      <w:start w:val="0"/>
      <w:numFmt w:val="bullet"/>
      <w:lvlText w:val="•"/>
      <w:lvlJc w:val="left"/>
      <w:pPr>
        <w:ind w:left="6564" w:hanging="359"/>
      </w:pPr>
      <w:rPr>
        <w:rFonts w:hint="default"/>
        <w:lang w:val="es-mx" w:eastAsia="es-mx" w:bidi="es-mx"/>
      </w:rPr>
    </w:lvl>
    <w:lvl w:ilvl="7">
      <w:start w:val="0"/>
      <w:numFmt w:val="bullet"/>
      <w:lvlText w:val="•"/>
      <w:lvlJc w:val="left"/>
      <w:pPr>
        <w:ind w:left="7428" w:hanging="359"/>
      </w:pPr>
      <w:rPr>
        <w:rFonts w:hint="default"/>
        <w:lang w:val="es-mx" w:eastAsia="es-mx" w:bidi="es-mx"/>
      </w:rPr>
    </w:lvl>
    <w:lvl w:ilvl="8">
      <w:start w:val="0"/>
      <w:numFmt w:val="bullet"/>
      <w:lvlText w:val="•"/>
      <w:lvlJc w:val="left"/>
      <w:pPr>
        <w:ind w:left="8292" w:hanging="359"/>
      </w:pPr>
      <w:rPr>
        <w:rFonts w:hint="default"/>
        <w:lang w:val="es-mx" w:eastAsia="es-mx" w:bidi="es-mx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mx" w:eastAsia="es-mx" w:bidi="es-mx"/>
    </w:rPr>
  </w:style>
  <w:style w:styleId="BodyText" w:type="paragraph">
    <w:name w:val="Body Text"/>
    <w:basedOn w:val="Normal"/>
    <w:uiPriority w:val="1"/>
    <w:qFormat/>
    <w:pPr>
      <w:spacing w:before="9"/>
      <w:ind w:left="1378" w:hanging="360"/>
    </w:pPr>
    <w:rPr>
      <w:rFonts w:ascii="Arial" w:hAnsi="Arial" w:eastAsia="Arial" w:cs="Arial"/>
      <w:sz w:val="22"/>
      <w:szCs w:val="22"/>
      <w:lang w:val="es-mx" w:eastAsia="es-mx" w:bidi="es-mx"/>
    </w:rPr>
  </w:style>
  <w:style w:styleId="ListParagraph" w:type="paragraph">
    <w:name w:val="List Paragraph"/>
    <w:basedOn w:val="Normal"/>
    <w:uiPriority w:val="1"/>
    <w:qFormat/>
    <w:pPr>
      <w:spacing w:before="9"/>
      <w:ind w:left="1378" w:hanging="360"/>
    </w:pPr>
    <w:rPr>
      <w:rFonts w:ascii="Arial" w:hAnsi="Arial" w:eastAsia="Arial" w:cs="Arial"/>
      <w:lang w:val="es-mx" w:eastAsia="es-mx" w:bidi="es-mx"/>
    </w:rPr>
  </w:style>
  <w:style w:styleId="TableParagraph" w:type="paragraph">
    <w:name w:val="Table Paragraph"/>
    <w:basedOn w:val="Normal"/>
    <w:uiPriority w:val="1"/>
    <w:qFormat/>
    <w:pPr/>
    <w:rPr>
      <w:lang w:val="es-mx" w:eastAsia="es-mx" w:bidi="es-mx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http://www.sat.gob.mx/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Abraham Acevedo Fernandez</dc:creator>
  <dcterms:created xsi:type="dcterms:W3CDTF">2018-02-08T14:21:22Z</dcterms:created>
  <dcterms:modified xsi:type="dcterms:W3CDTF">2018-02-08T14:21:22Z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2018-02-08T00:00:00Z</vt:filetime>
  </property>
</Properties>
</file>