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2" w:after="1"/>
        <w:rPr>
          <w:rFonts w:ascii="Times New Roman"/>
          <w:i w:val="0"/>
          <w:sz w:val="28"/>
        </w:rPr>
      </w:pPr>
    </w:p>
    <w:p>
      <w:pPr>
        <w:pStyle w:val="BodyText"/>
        <w:ind w:left="520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group style="width:101.6pt;height:13.95pt;mso-position-horizontal-relative:char;mso-position-vertical-relative:line" coordorigin="0,0" coordsize="2032,279">
            <v:shape style="position:absolute;left:0;top:0;width:1441;height:279" type="#_x0000_t75" stroked="false">
              <v:imagedata r:id="rId7" o:title=""/>
            </v:shape>
            <v:shape style="position:absolute;left:1336;top:0;width:250;height:279" type="#_x0000_t75" stroked="false">
              <v:imagedata r:id="rId8" o:title=""/>
            </v:shape>
            <v:shape style="position:absolute;left:1461;top:0;width:570;height:279" type="#_x0000_t75" stroked="false">
              <v:imagedata r:id="rId9" o:title=""/>
            </v:shape>
          </v:group>
        </w:pict>
      </w:r>
      <w:r>
        <w:rPr>
          <w:rFonts w:ascii="Times New Roman"/>
          <w:i w:val="0"/>
          <w:sz w:val="20"/>
        </w:rPr>
      </w:r>
    </w:p>
    <w:p>
      <w:pPr>
        <w:pStyle w:val="BodyText"/>
        <w:spacing w:before="10"/>
        <w:rPr>
          <w:rFonts w:ascii="Times New Roman"/>
          <w:i w:val="0"/>
          <w:sz w:val="19"/>
        </w:rPr>
      </w:pPr>
      <w:r>
        <w:rPr/>
        <w:pict>
          <v:group style="position:absolute;margin-left:327.309998pt;margin-top:13.39pt;width:220.55pt;height:13.95pt;mso-position-horizontal-relative:page;mso-position-vertical-relative:paragraph;z-index:1048;mso-wrap-distance-left:0;mso-wrap-distance-right:0" coordorigin="6546,268" coordsize="4411,279">
            <v:shape style="position:absolute;left:6546;top:267;width:2048;height:279" type="#_x0000_t75" stroked="false">
              <v:imagedata r:id="rId10" o:title=""/>
            </v:shape>
            <v:shape style="position:absolute;left:8485;top:267;width:274;height:279" type="#_x0000_t75" stroked="false">
              <v:imagedata r:id="rId11" o:title=""/>
            </v:shape>
            <v:shape style="position:absolute;left:8667;top:267;width:288;height:279" type="#_x0000_t75" stroked="false">
              <v:imagedata r:id="rId12" o:title=""/>
            </v:shape>
            <v:shape style="position:absolute;left:8867;top:267;width:413;height:279" type="#_x0000_t75" stroked="false">
              <v:imagedata r:id="rId13" o:title=""/>
            </v:shape>
            <v:shape style="position:absolute;left:9177;top:267;width:838;height:279" type="#_x0000_t75" stroked="false">
              <v:imagedata r:id="rId14" o:title=""/>
            </v:shape>
            <v:shape style="position:absolute;left:9952;top:267;width:1004;height:279" type="#_x0000_t75" stroked="false">
              <v:imagedata r:id="rId15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2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2632582</wp:posOffset>
            </wp:positionH>
            <wp:positionV relativeFrom="paragraph">
              <wp:posOffset>219861</wp:posOffset>
            </wp:positionV>
            <wp:extent cx="2759710" cy="184403"/>
            <wp:effectExtent l="0" t="0" r="0" b="0"/>
            <wp:wrapTopAndBottom/>
            <wp:docPr id="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103996pt;margin-top:45.631954pt;width:464.15pt;height:55.75pt;mso-position-horizontal-relative:page;mso-position-vertical-relative:paragraph;z-index:1096;mso-wrap-distance-left:0;mso-wrap-distance-right:0" coordorigin="1702,913" coordsize="9283,1115">
            <v:shape style="position:absolute;left:1702;top:912;width:8428;height:279" type="#_x0000_t75" stroked="false">
              <v:imagedata r:id="rId17" o:title=""/>
            </v:shape>
            <v:shape style="position:absolute;left:10029;top:912;width:956;height:279" type="#_x0000_t75" stroked="false">
              <v:imagedata r:id="rId18" o:title=""/>
            </v:shape>
            <v:shape style="position:absolute;left:1702;top:1191;width:9179;height:279" type="#_x0000_t75" stroked="false">
              <v:imagedata r:id="rId19" o:title=""/>
            </v:shape>
            <v:shape style="position:absolute;left:10773;top:1191;width:159;height:279" type="#_x0000_t75" stroked="false">
              <v:imagedata r:id="rId20" o:title=""/>
            </v:shape>
            <v:shape style="position:absolute;left:1702;top:1469;width:9276;height:279" type="#_x0000_t75" stroked="false">
              <v:imagedata r:id="rId21" o:title=""/>
            </v:shape>
            <v:shape style="position:absolute;left:1702;top:1748;width:2986;height:279" type="#_x0000_t75" stroked="false">
              <v:imagedata r:id="rId22" o:title=""/>
            </v:shape>
            <w10:wrap type="topAndBottom"/>
          </v:group>
        </w:pict>
      </w:r>
      <w:r>
        <w:rPr/>
        <w:pict>
          <v:group style="position:absolute;margin-left:85.103996pt;margin-top:115.261955pt;width:465.45pt;height:42.85pt;mso-position-horizontal-relative:page;mso-position-vertical-relative:paragraph;z-index:1120;mso-wrap-distance-left:0;mso-wrap-distance-right:0" coordorigin="1702,2305" coordsize="9309,857">
            <v:shape style="position:absolute;left:1702;top:2314;width:4356;height:279" type="#_x0000_t75" stroked="false">
              <v:imagedata r:id="rId23" o:title=""/>
            </v:shape>
            <v:shape style="position:absolute;left:5945;top:2314;width:3846;height:279" type="#_x0000_t75" stroked="false">
              <v:imagedata r:id="rId24" o:title=""/>
            </v:shape>
            <v:shape style="position:absolute;left:9693;top:2305;width:1318;height:291" type="#_x0000_t75" stroked="false">
              <v:imagedata r:id="rId25" o:title=""/>
            </v:shape>
            <v:shape style="position:absolute;left:1702;top:2593;width:5933;height:291" type="#_x0000_t75" stroked="false">
              <v:imagedata r:id="rId26" o:title=""/>
            </v:shape>
            <v:shape style="position:absolute;left:7520;top:2602;width:3460;height:279" type="#_x0000_t75" stroked="false">
              <v:imagedata r:id="rId27" o:title=""/>
            </v:shape>
            <v:shape style="position:absolute;left:1702;top:2883;width:4884;height:279" type="#_x0000_t75" stroked="false">
              <v:imagedata r:id="rId28" o:title=""/>
            </v:shape>
            <w10:wrap type="topAndBottom"/>
          </v:group>
        </w:pict>
      </w:r>
    </w:p>
    <w:p>
      <w:pPr>
        <w:pStyle w:val="BodyText"/>
        <w:spacing w:before="1"/>
        <w:rPr>
          <w:rFonts w:ascii="Times New Roman"/>
          <w:i w:val="0"/>
          <w:sz w:val="18"/>
        </w:rPr>
      </w:pPr>
    </w:p>
    <w:p>
      <w:pPr>
        <w:pStyle w:val="BodyText"/>
        <w:spacing w:before="3"/>
        <w:rPr>
          <w:rFonts w:ascii="Times New Roman"/>
          <w:i w:val="0"/>
          <w:sz w:val="18"/>
        </w:rPr>
      </w:pPr>
    </w:p>
    <w:p>
      <w:pPr>
        <w:pStyle w:val="BodyText"/>
        <w:spacing w:before="11"/>
        <w:rPr>
          <w:rFonts w:ascii="Times New Roman"/>
          <w:i w:val="0"/>
          <w:sz w:val="16"/>
        </w:rPr>
      </w:pPr>
    </w:p>
    <w:p>
      <w:pPr>
        <w:spacing w:before="56"/>
        <w:ind w:left="1514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28/CFF/N Definiciones de saldo a favor y pago de lo indebido.</w:t>
      </w:r>
    </w:p>
    <w:p>
      <w:pPr>
        <w:pStyle w:val="BodyText"/>
        <w:spacing w:before="5"/>
        <w:rPr>
          <w:b/>
          <w:i/>
          <w:sz w:val="19"/>
        </w:rPr>
      </w:pPr>
    </w:p>
    <w:p>
      <w:pPr>
        <w:pStyle w:val="BodyText"/>
        <w:spacing w:line="276" w:lineRule="auto"/>
        <w:ind w:left="1514" w:right="858"/>
        <w:jc w:val="both"/>
      </w:pPr>
      <w:r>
        <w:rPr>
          <w:i/>
        </w:rPr>
        <w:t>De conformidad con el artículo 22 del CFF, las autoridades fiscales están obligadas a </w:t>
      </w:r>
      <w:r>
        <w:rPr/>
        <w:t>devolver cantidades pagadas indebidamente y las que procedan de conformidad con las</w:t>
      </w:r>
      <w:r>
        <w:rPr>
          <w:spacing w:val="-4"/>
        </w:rPr>
        <w:t> </w:t>
      </w:r>
      <w:r>
        <w:rPr/>
        <w:t>leyes;</w:t>
      </w:r>
      <w:r>
        <w:rPr>
          <w:spacing w:val="-6"/>
        </w:rPr>
        <w:t> </w:t>
      </w:r>
      <w:r>
        <w:rPr/>
        <w:t>es</w:t>
      </w:r>
      <w:r>
        <w:rPr>
          <w:spacing w:val="-3"/>
        </w:rPr>
        <w:t> </w:t>
      </w:r>
      <w:r>
        <w:rPr/>
        <w:t>decir,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5"/>
        </w:rPr>
        <w:t> </w:t>
      </w:r>
      <w:r>
        <w:rPr/>
        <w:t>debe</w:t>
      </w:r>
      <w:r>
        <w:rPr>
          <w:spacing w:val="-5"/>
        </w:rPr>
        <w:t> </w:t>
      </w:r>
      <w:r>
        <w:rPr/>
        <w:t>reintegrar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cantidades</w:t>
      </w:r>
      <w:r>
        <w:rPr>
          <w:spacing w:val="-3"/>
        </w:rPr>
        <w:t> </w:t>
      </w:r>
      <w:r>
        <w:rPr/>
        <w:t>efectuadas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concepto de un pago indebido de contribuciones, así como las señaladas como saldo a favor en las declaraciones presentadas por los</w:t>
      </w:r>
      <w:r>
        <w:rPr>
          <w:spacing w:val="-3"/>
        </w:rPr>
        <w:t> </w:t>
      </w:r>
      <w:r>
        <w:rPr/>
        <w:t>contribuyentes.</w:t>
      </w:r>
    </w:p>
    <w:p>
      <w:pPr>
        <w:spacing w:line="276" w:lineRule="auto" w:before="196"/>
        <w:ind w:left="1514" w:right="858" w:firstLine="0"/>
        <w:jc w:val="both"/>
        <w:rPr>
          <w:i/>
          <w:sz w:val="22"/>
        </w:rPr>
      </w:pPr>
      <w:r>
        <w:rPr>
          <w:i/>
          <w:sz w:val="22"/>
        </w:rPr>
        <w:t>La Primera Sala de la Suprema Corte de Justicia de la Nación, a través de la Tesis 1a. </w:t>
      </w:r>
      <w:r>
        <w:rPr>
          <w:i/>
          <w:sz w:val="22"/>
        </w:rPr>
        <w:t>CCLXXX/2012, visible en el Semanario Judicial de la Federación y su Gaceta, Libro XV, diciembre de 2012, Tomo 1, página 528, Décima Época, determinó que </w:t>
      </w:r>
      <w:r>
        <w:rPr>
          <w:b/>
          <w:i/>
          <w:sz w:val="22"/>
          <w:u w:val="single"/>
        </w:rPr>
        <w:t>el pago de lo</w:t>
      </w:r>
      <w:r>
        <w:rPr>
          <w:b/>
          <w:i/>
          <w:sz w:val="22"/>
        </w:rPr>
        <w:t> </w:t>
      </w:r>
      <w:r>
        <w:rPr>
          <w:b/>
          <w:i/>
          <w:sz w:val="22"/>
          <w:u w:val="single"/>
        </w:rPr>
        <w:t>indebido</w:t>
      </w:r>
      <w:r>
        <w:rPr>
          <w:b/>
          <w:i/>
          <w:spacing w:val="-16"/>
          <w:sz w:val="22"/>
          <w:u w:val="single"/>
        </w:rPr>
        <w:t> </w:t>
      </w:r>
      <w:r>
        <w:rPr>
          <w:b/>
          <w:i/>
          <w:sz w:val="22"/>
          <w:u w:val="single"/>
        </w:rPr>
        <w:t>se</w:t>
      </w:r>
      <w:r>
        <w:rPr>
          <w:b/>
          <w:i/>
          <w:spacing w:val="-16"/>
          <w:sz w:val="22"/>
          <w:u w:val="single"/>
        </w:rPr>
        <w:t> </w:t>
      </w:r>
      <w:r>
        <w:rPr>
          <w:b/>
          <w:i/>
          <w:sz w:val="22"/>
          <w:u w:val="single"/>
        </w:rPr>
        <w:t>refiere</w:t>
      </w:r>
      <w:r>
        <w:rPr>
          <w:b/>
          <w:i/>
          <w:spacing w:val="-18"/>
          <w:sz w:val="22"/>
          <w:u w:val="single"/>
        </w:rPr>
        <w:t> </w:t>
      </w:r>
      <w:r>
        <w:rPr>
          <w:b/>
          <w:i/>
          <w:sz w:val="22"/>
          <w:u w:val="single"/>
        </w:rPr>
        <w:t>a</w:t>
      </w:r>
      <w:r>
        <w:rPr>
          <w:b/>
          <w:i/>
          <w:spacing w:val="-14"/>
          <w:sz w:val="22"/>
          <w:u w:val="single"/>
        </w:rPr>
        <w:t> </w:t>
      </w:r>
      <w:r>
        <w:rPr>
          <w:b/>
          <w:i/>
          <w:sz w:val="22"/>
          <w:u w:val="single"/>
        </w:rPr>
        <w:t>todas</w:t>
      </w:r>
      <w:r>
        <w:rPr>
          <w:b/>
          <w:i/>
          <w:spacing w:val="-18"/>
          <w:sz w:val="22"/>
          <w:u w:val="single"/>
        </w:rPr>
        <w:t> </w:t>
      </w:r>
      <w:r>
        <w:rPr>
          <w:b/>
          <w:i/>
          <w:sz w:val="22"/>
          <w:u w:val="single"/>
        </w:rPr>
        <w:t>aquellas</w:t>
      </w:r>
      <w:r>
        <w:rPr>
          <w:b/>
          <w:i/>
          <w:spacing w:val="-18"/>
          <w:sz w:val="22"/>
          <w:u w:val="single"/>
        </w:rPr>
        <w:t> </w:t>
      </w:r>
      <w:r>
        <w:rPr>
          <w:b/>
          <w:i/>
          <w:sz w:val="22"/>
          <w:u w:val="single"/>
        </w:rPr>
        <w:t>cantidades</w:t>
      </w:r>
      <w:r>
        <w:rPr>
          <w:b/>
          <w:i/>
          <w:spacing w:val="-18"/>
          <w:sz w:val="22"/>
          <w:u w:val="single"/>
        </w:rPr>
        <w:t> </w:t>
      </w:r>
      <w:r>
        <w:rPr>
          <w:b/>
          <w:i/>
          <w:sz w:val="22"/>
          <w:u w:val="single"/>
        </w:rPr>
        <w:t>que</w:t>
      </w:r>
      <w:r>
        <w:rPr>
          <w:b/>
          <w:i/>
          <w:spacing w:val="-18"/>
          <w:sz w:val="22"/>
          <w:u w:val="single"/>
        </w:rPr>
        <w:t> </w:t>
      </w:r>
      <w:r>
        <w:rPr>
          <w:b/>
          <w:i/>
          <w:sz w:val="22"/>
          <w:u w:val="single"/>
        </w:rPr>
        <w:t>el</w:t>
      </w:r>
      <w:r>
        <w:rPr>
          <w:b/>
          <w:i/>
          <w:spacing w:val="-19"/>
          <w:sz w:val="22"/>
          <w:u w:val="single"/>
        </w:rPr>
        <w:t> </w:t>
      </w:r>
      <w:r>
        <w:rPr>
          <w:b/>
          <w:i/>
          <w:sz w:val="22"/>
          <w:u w:val="single"/>
        </w:rPr>
        <w:t>contribuyente</w:t>
      </w:r>
      <w:r>
        <w:rPr>
          <w:b/>
          <w:i/>
          <w:spacing w:val="-15"/>
          <w:sz w:val="22"/>
          <w:u w:val="single"/>
        </w:rPr>
        <w:t> </w:t>
      </w:r>
      <w:r>
        <w:rPr>
          <w:b/>
          <w:i/>
          <w:sz w:val="22"/>
          <w:u w:val="single"/>
        </w:rPr>
        <w:t>enteró</w:t>
      </w:r>
      <w:r>
        <w:rPr>
          <w:b/>
          <w:i/>
          <w:spacing w:val="-14"/>
          <w:sz w:val="22"/>
          <w:u w:val="single"/>
        </w:rPr>
        <w:t> </w:t>
      </w:r>
      <w:r>
        <w:rPr>
          <w:b/>
          <w:i/>
          <w:sz w:val="22"/>
          <w:u w:val="single"/>
        </w:rPr>
        <w:t>en</w:t>
      </w:r>
      <w:r>
        <w:rPr>
          <w:b/>
          <w:i/>
          <w:spacing w:val="-14"/>
          <w:sz w:val="22"/>
          <w:u w:val="single"/>
        </w:rPr>
        <w:t> </w:t>
      </w:r>
      <w:r>
        <w:rPr>
          <w:b/>
          <w:i/>
          <w:sz w:val="22"/>
          <w:u w:val="single"/>
        </w:rPr>
        <w:t>exceso,</w:t>
      </w:r>
      <w:r>
        <w:rPr>
          <w:b/>
          <w:i/>
          <w:sz w:val="22"/>
        </w:rPr>
        <w:t> </w:t>
      </w:r>
      <w:r>
        <w:rPr>
          <w:b/>
          <w:i/>
          <w:sz w:val="22"/>
          <w:u w:val="single"/>
        </w:rPr>
        <w:t>es decir, montos que el particular no adeuda al Fisco Federal, pero que se dieron por</w:t>
      </w:r>
      <w:r>
        <w:rPr>
          <w:b/>
          <w:i/>
          <w:sz w:val="22"/>
        </w:rPr>
        <w:t> </w:t>
      </w:r>
      <w:r>
        <w:rPr>
          <w:b/>
          <w:i/>
          <w:sz w:val="22"/>
          <w:u w:val="single"/>
        </w:rPr>
        <w:t>haber</w:t>
      </w:r>
      <w:r>
        <w:rPr>
          <w:b/>
          <w:i/>
          <w:spacing w:val="-10"/>
          <w:sz w:val="22"/>
          <w:u w:val="single"/>
        </w:rPr>
        <w:t> </w:t>
      </w:r>
      <w:r>
        <w:rPr>
          <w:b/>
          <w:i/>
          <w:sz w:val="22"/>
          <w:u w:val="single"/>
        </w:rPr>
        <w:t>pagado</w:t>
      </w:r>
      <w:r>
        <w:rPr>
          <w:b/>
          <w:i/>
          <w:spacing w:val="-8"/>
          <w:sz w:val="22"/>
          <w:u w:val="single"/>
        </w:rPr>
        <w:t> </w:t>
      </w:r>
      <w:r>
        <w:rPr>
          <w:b/>
          <w:i/>
          <w:sz w:val="22"/>
          <w:u w:val="single"/>
        </w:rPr>
        <w:t>una</w:t>
      </w:r>
      <w:r>
        <w:rPr>
          <w:b/>
          <w:i/>
          <w:spacing w:val="-6"/>
          <w:sz w:val="22"/>
          <w:u w:val="single"/>
        </w:rPr>
        <w:t> </w:t>
      </w:r>
      <w:r>
        <w:rPr>
          <w:b/>
          <w:i/>
          <w:sz w:val="22"/>
          <w:u w:val="single"/>
        </w:rPr>
        <w:t>cantidad</w:t>
      </w:r>
      <w:r>
        <w:rPr>
          <w:b/>
          <w:i/>
          <w:spacing w:val="-6"/>
          <w:sz w:val="22"/>
          <w:u w:val="single"/>
        </w:rPr>
        <w:t> </w:t>
      </w:r>
      <w:r>
        <w:rPr>
          <w:b/>
          <w:i/>
          <w:sz w:val="22"/>
          <w:u w:val="single"/>
        </w:rPr>
        <w:t>mayor</w:t>
      </w:r>
      <w:r>
        <w:rPr>
          <w:b/>
          <w:i/>
          <w:spacing w:val="-10"/>
          <w:sz w:val="22"/>
          <w:u w:val="single"/>
        </w:rPr>
        <w:t> </w:t>
      </w:r>
      <w:r>
        <w:rPr>
          <w:b/>
          <w:i/>
          <w:sz w:val="22"/>
          <w:u w:val="single"/>
        </w:rPr>
        <w:t>a</w:t>
      </w:r>
      <w:r>
        <w:rPr>
          <w:b/>
          <w:i/>
          <w:spacing w:val="-8"/>
          <w:sz w:val="22"/>
          <w:u w:val="single"/>
        </w:rPr>
        <w:t> </w:t>
      </w:r>
      <w:r>
        <w:rPr>
          <w:b/>
          <w:i/>
          <w:sz w:val="22"/>
          <w:u w:val="single"/>
        </w:rPr>
        <w:t>la</w:t>
      </w:r>
      <w:r>
        <w:rPr>
          <w:b/>
          <w:i/>
          <w:spacing w:val="-6"/>
          <w:sz w:val="22"/>
          <w:u w:val="single"/>
        </w:rPr>
        <w:t> </w:t>
      </w:r>
      <w:r>
        <w:rPr>
          <w:b/>
          <w:i/>
          <w:sz w:val="22"/>
          <w:u w:val="single"/>
        </w:rPr>
        <w:t>que</w:t>
      </w:r>
      <w:r>
        <w:rPr>
          <w:b/>
          <w:i/>
          <w:spacing w:val="-9"/>
          <w:sz w:val="22"/>
          <w:u w:val="single"/>
        </w:rPr>
        <w:t> </w:t>
      </w:r>
      <w:r>
        <w:rPr>
          <w:b/>
          <w:i/>
          <w:sz w:val="22"/>
          <w:u w:val="single"/>
        </w:rPr>
        <w:t>le</w:t>
      </w:r>
      <w:r>
        <w:rPr>
          <w:b/>
          <w:i/>
          <w:spacing w:val="-9"/>
          <w:sz w:val="22"/>
          <w:u w:val="single"/>
        </w:rPr>
        <w:t> </w:t>
      </w:r>
      <w:r>
        <w:rPr>
          <w:b/>
          <w:i/>
          <w:sz w:val="22"/>
          <w:u w:val="single"/>
        </w:rPr>
        <w:t>impone</w:t>
      </w:r>
      <w:r>
        <w:rPr>
          <w:b/>
          <w:i/>
          <w:spacing w:val="-9"/>
          <w:sz w:val="22"/>
          <w:u w:val="single"/>
        </w:rPr>
        <w:t> </w:t>
      </w:r>
      <w:r>
        <w:rPr>
          <w:b/>
          <w:i/>
          <w:sz w:val="22"/>
          <w:u w:val="single"/>
        </w:rPr>
        <w:t>la</w:t>
      </w:r>
      <w:r>
        <w:rPr>
          <w:b/>
          <w:i/>
          <w:spacing w:val="-8"/>
          <w:sz w:val="22"/>
          <w:u w:val="single"/>
        </w:rPr>
        <w:t> </w:t>
      </w:r>
      <w:r>
        <w:rPr>
          <w:b/>
          <w:i/>
          <w:sz w:val="22"/>
          <w:u w:val="single"/>
        </w:rPr>
        <w:t>ley</w:t>
      </w:r>
      <w:r>
        <w:rPr>
          <w:b/>
          <w:i/>
          <w:spacing w:val="-10"/>
          <w:sz w:val="22"/>
          <w:u w:val="single"/>
        </w:rPr>
        <w:t> </w:t>
      </w:r>
      <w:r>
        <w:rPr>
          <w:b/>
          <w:i/>
          <w:sz w:val="22"/>
          <w:u w:val="single"/>
        </w:rPr>
        <w:t>de</w:t>
      </w:r>
      <w:r>
        <w:rPr>
          <w:b/>
          <w:i/>
          <w:spacing w:val="-9"/>
          <w:sz w:val="22"/>
          <w:u w:val="single"/>
        </w:rPr>
        <w:t> </w:t>
      </w:r>
      <w:r>
        <w:rPr>
          <w:b/>
          <w:i/>
          <w:sz w:val="22"/>
          <w:u w:val="single"/>
        </w:rPr>
        <w:t>la</w:t>
      </w:r>
      <w:r>
        <w:rPr>
          <w:b/>
          <w:i/>
          <w:spacing w:val="-8"/>
          <w:sz w:val="22"/>
          <w:u w:val="single"/>
        </w:rPr>
        <w:t> </w:t>
      </w:r>
      <w:r>
        <w:rPr>
          <w:b/>
          <w:i/>
          <w:sz w:val="22"/>
          <w:u w:val="single"/>
        </w:rPr>
        <w:t>materia</w:t>
      </w:r>
      <w:r>
        <w:rPr>
          <w:i/>
          <w:sz w:val="22"/>
        </w:rPr>
        <w:t>.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cambio, </w:t>
      </w:r>
      <w:r>
        <w:rPr>
          <w:i/>
          <w:sz w:val="22"/>
        </w:rPr>
        <w:t>el saldo a favor no deriva de un error de cálculo, aritmético o de apreciación de los elementos que constituyen la obligación tributaria a cargo del contribuyente, sino que éste resulta de la aplicación de la mecánica establecida en la ley de la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materia.</w:t>
      </w:r>
    </w:p>
    <w:p>
      <w:pPr>
        <w:pStyle w:val="BodyText"/>
        <w:spacing w:line="276" w:lineRule="auto" w:before="197"/>
        <w:ind w:left="1514" w:right="860"/>
        <w:jc w:val="both"/>
      </w:pPr>
      <w:r>
        <w:rPr>
          <w:i/>
        </w:rPr>
        <w:t>En tal virtud, cuando se tengan que devolver cantidades, para determinar si su </w:t>
      </w:r>
      <w:r>
        <w:rPr/>
        <w:t>naturaleza corresponde a pago de lo indebido o saldo a favor, deberá estarse a la conceptualización emitida por la Primera Sala de la Suprema Corte de Justicia de la Nación; sin embargo, cuando la devolución sea consecuencia del cumplimiento de una sentencia del Poder Judicial Federal o del Tribunal Federal de Justicia Fiscal y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370" w:footer="1413" w:top="1420" w:bottom="1600" w:left="1040" w:right="112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line="278" w:lineRule="auto" w:before="57"/>
        <w:ind w:left="1514" w:right="285"/>
      </w:pPr>
      <w:r>
        <w:rPr>
          <w:i/>
        </w:rPr>
        <w:t>Administrativa, la autoridad fiscal deberá atender a los señalamientos precisados en la </w:t>
      </w:r>
      <w:r>
        <w:rPr/>
        <w:t>propia sentencia, respecto a la naturaleza de la cantidad a devolver.</w:t>
      </w:r>
    </w:p>
    <w:p>
      <w:pPr>
        <w:pStyle w:val="BodyText"/>
        <w:spacing w:before="2"/>
        <w:rPr>
          <w:i/>
          <w:sz w:val="13"/>
        </w:rPr>
      </w:pPr>
      <w:r>
        <w:rPr/>
        <w:pict>
          <v:group style="position:absolute;margin-left:430.029999pt;margin-top:10.025146pt;width:88.35pt;height:13.1pt;mso-position-horizontal-relative:page;mso-position-vertical-relative:paragraph;z-index:1144;mso-wrap-distance-left:0;mso-wrap-distance-right:0" coordorigin="8601,201" coordsize="1767,262">
            <v:shape style="position:absolute;left:8600;top:200;width:1767;height:262" type="#_x0000_t75" stroked="false">
              <v:imagedata r:id="rId29" o:title=""/>
            </v:shape>
            <v:line style="position:absolute" from="8601,433" to="10257,433" stroked="true" strokeweight=".48001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2"/>
        </w:rPr>
      </w:pPr>
      <w:r>
        <w:rPr/>
        <w:pict>
          <v:group style="position:absolute;margin-left:85.103996pt;margin-top:9.862968pt;width:464.4pt;height:111.4pt;mso-position-horizontal-relative:page;mso-position-vertical-relative:paragraph;z-index:1168;mso-wrap-distance-left:0;mso-wrap-distance-right:0" coordorigin="1702,197" coordsize="9288,2228">
            <v:shape style="position:absolute;left:1702;top:197;width:5559;height:279" type="#_x0000_t75" stroked="false">
              <v:imagedata r:id="rId30" o:title=""/>
            </v:shape>
            <v:shape style="position:absolute;left:7155;top:197;width:1573;height:279" type="#_x0000_t75" stroked="false">
              <v:imagedata r:id="rId31" o:title=""/>
            </v:shape>
            <v:shape style="position:absolute;left:8629;top:197;width:274;height:279" type="#_x0000_t75" stroked="false">
              <v:imagedata r:id="rId32" o:title=""/>
            </v:shape>
            <v:shape style="position:absolute;left:8766;top:197;width:2219;height:279" type="#_x0000_t75" stroked="false">
              <v:imagedata r:id="rId33" o:title=""/>
            </v:shape>
            <v:shape style="position:absolute;left:1702;top:475;width:4857;height:279" type="#_x0000_t75" stroked="false">
              <v:imagedata r:id="rId34" o:title=""/>
            </v:shape>
            <v:shape style="position:absolute;left:6455;top:475;width:173;height:279" type="#_x0000_t75" stroked="false">
              <v:imagedata r:id="rId35" o:title=""/>
            </v:shape>
            <v:shape style="position:absolute;left:6541;top:475;width:224;height:279" type="#_x0000_t75" stroked="false">
              <v:imagedata r:id="rId36" o:title=""/>
            </v:shape>
            <v:shape style="position:absolute;left:6690;top:475;width:4294;height:279" type="#_x0000_t75" stroked="false">
              <v:imagedata r:id="rId37" o:title=""/>
            </v:shape>
            <v:shape style="position:absolute;left:1702;top:754;width:8738;height:279" type="#_x0000_t75" stroked="false">
              <v:imagedata r:id="rId38" o:title=""/>
            </v:shape>
            <v:shape style="position:absolute;left:10334;top:754;width:654;height:279" type="#_x0000_t75" stroked="false">
              <v:imagedata r:id="rId39" o:title=""/>
            </v:shape>
            <v:shape style="position:absolute;left:1702;top:1032;width:4964;height:279" type="#_x0000_t75" stroked="false">
              <v:imagedata r:id="rId40" o:title=""/>
            </v:shape>
            <v:shape style="position:absolute;left:6555;top:1032;width:4435;height:279" type="#_x0000_t75" stroked="false">
              <v:imagedata r:id="rId41" o:title=""/>
            </v:shape>
            <v:shape style="position:absolute;left:1702;top:1310;width:1480;height:279" type="#_x0000_t75" stroked="false">
              <v:imagedata r:id="rId42" o:title=""/>
            </v:shape>
            <v:shape style="position:absolute;left:3082;top:1310;width:7902;height:279" type="#_x0000_t75" stroked="false">
              <v:imagedata r:id="rId43" o:title=""/>
            </v:shape>
            <v:shape style="position:absolute;left:1702;top:1589;width:5792;height:279" type="#_x0000_t75" stroked="false">
              <v:imagedata r:id="rId44" o:title=""/>
            </v:shape>
            <v:shape style="position:absolute;left:7388;top:1589;width:264;height:279" type="#_x0000_t75" stroked="false">
              <v:imagedata r:id="rId45" o:title=""/>
            </v:shape>
            <v:shape style="position:absolute;left:7520;top:1589;width:3467;height:279" type="#_x0000_t75" stroked="false">
              <v:imagedata r:id="rId46" o:title=""/>
            </v:shape>
            <v:shape style="position:absolute;left:1702;top:1868;width:9288;height:279" type="#_x0000_t75" stroked="false">
              <v:imagedata r:id="rId47" o:title=""/>
            </v:shape>
            <v:shape style="position:absolute;left:1702;top:2146;width:3809;height:279" type="#_x0000_t75" stroked="false">
              <v:imagedata r:id="rId48" o:title=""/>
            </v:shape>
            <w10:wrap type="topAndBottom"/>
          </v:group>
        </w:pict>
      </w:r>
      <w:r>
        <w:rPr/>
        <w:pict>
          <v:group style="position:absolute;margin-left:85.103996pt;margin-top:135.172974pt;width:463.75pt;height:41.8pt;mso-position-horizontal-relative:page;mso-position-vertical-relative:paragraph;z-index:1192;mso-wrap-distance-left:0;mso-wrap-distance-right:0" coordorigin="1702,2703" coordsize="9275,836">
            <v:shape style="position:absolute;left:1702;top:2703;width:9275;height:279" type="#_x0000_t75" stroked="false">
              <v:imagedata r:id="rId49" o:title=""/>
            </v:shape>
            <v:shape style="position:absolute;left:1702;top:2981;width:8857;height:279" type="#_x0000_t75" stroked="false">
              <v:imagedata r:id="rId50" o:title=""/>
            </v:shape>
            <v:shape style="position:absolute;left:10451;top:2981;width:513;height:279" type="#_x0000_t75" stroked="false">
              <v:imagedata r:id="rId51" o:title=""/>
            </v:shape>
            <v:shape style="position:absolute;left:1702;top:3260;width:3780;height:279" type="#_x0000_t75" stroked="false">
              <v:imagedata r:id="rId52" o:title=""/>
            </v:shape>
            <w10:wrap type="topAndBottom"/>
          </v:group>
        </w:pict>
      </w:r>
    </w:p>
    <w:p>
      <w:pPr>
        <w:pStyle w:val="BodyText"/>
        <w:spacing w:before="2"/>
        <w:rPr>
          <w:i/>
          <w:sz w:val="17"/>
        </w:rPr>
      </w:pPr>
    </w:p>
    <w:sectPr>
      <w:pgSz w:w="12240" w:h="15840"/>
      <w:pgMar w:header="370" w:footer="1413" w:top="1420" w:bottom="1600" w:left="10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97.223999pt;margin-top:711.335999pt;width:419.7pt;height:20.9pt;mso-position-horizontal-relative:page;mso-position-vertical-relative:page;z-index:-5656" coordorigin="1944,14227" coordsize="8394,418">
          <v:shape style="position:absolute;left:1944;top:14226;width:2835;height:204" type="#_x0000_t75" stroked="false">
            <v:imagedata r:id="rId1" o:title=""/>
          </v:shape>
          <v:shape style="position:absolute;left:2400;top:14437;width:1599;height:204" type="#_x0000_t75" stroked="false">
            <v:imagedata r:id="rId2" o:title=""/>
          </v:shape>
          <v:shape style="position:absolute;left:4078;top:14437;width:384;height:204" type="#_x0000_t75" stroked="false">
            <v:imagedata r:id="rId3" o:title=""/>
          </v:shape>
          <v:shape style="position:absolute;left:4899;top:14226;width:4652;height:204" type="#_x0000_t75" stroked="false">
            <v:imagedata r:id="rId4" o:title=""/>
          </v:shape>
          <v:shape style="position:absolute;left:9474;top:14226;width:864;height:204" type="#_x0000_t75" stroked="false">
            <v:imagedata r:id="rId5" o:title=""/>
          </v:shape>
          <v:shape style="position:absolute;left:4397;top:14433;width:1971;height:212" type="#_x0000_t75" stroked="false">
            <v:imagedata r:id="rId6" o:title=""/>
          </v:shape>
          <v:shape style="position:absolute;left:6431;top:14437;width:1991;height:204" type="#_x0000_t75" stroked="false">
            <v:imagedata r:id="rId7" o:title=""/>
          </v:shape>
          <v:shape style="position:absolute;left:8341;top:14433;width:1526;height:212" type="#_x0000_t75" stroked="false">
            <v:imagedata r:id="rId8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289993pt;margin-top:711.571472pt;width:7.7pt;height:10.95pt;mso-position-horizontal-relative:page;mso-position-vertical-relative:page;z-index:-5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808080"/>
                    <w:w w:val="100"/>
                    <w:sz w:val="16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195.25pt;margin-top:722.13147pt;width:7.7pt;height:10.95pt;mso-position-horizontal-relative:page;mso-position-vertical-relative:page;z-index:-5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808080"/>
                    <w:w w:val="100"/>
                    <w:sz w:val="16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850006pt;margin-top:722.13147pt;width:7.7pt;height:10.95pt;mso-position-horizontal-relative:page;mso-position-vertical-relative:page;z-index:-5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color w:val="808080"/>
                    <w:w w:val="100"/>
                    <w:sz w:val="16"/>
                  </w:rPr>
                  <w:t>│</w:t>
                </w:r>
              </w:p>
            </w:txbxContent>
          </v:textbox>
          <w10:wrap type="none"/>
        </v:shape>
      </w:pict>
    </w:r>
    <w:r>
      <w:rPr/>
      <w:pict>
        <v:shape style="position:absolute;margin-left:416.070007pt;margin-top:722.13147pt;width:74.95pt;height:10.95pt;mso-position-horizontal-relative:page;mso-position-vertical-relative:page;z-index:-5560" type="#_x0000_t202" filled="false" stroked="false">
          <v:textbox inset="0,0,0,0">
            <w:txbxContent>
              <w:p>
                <w:pPr>
                  <w:tabs>
                    <w:tab w:pos="1478" w:val="left" w:leader="none"/>
                  </w:tabs>
                  <w:spacing w:before="14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hyperlink r:id="rId9">
                  <w:r>
                    <w:rPr>
                      <w:rFonts w:ascii="Times New Roman"/>
                      <w:color w:val="808080"/>
                      <w:w w:val="100"/>
                      <w:sz w:val="16"/>
                      <w:u w:val="single" w:color="0000FF"/>
                    </w:rPr>
                    <w:t> </w:t>
                  </w:r>
                  <w:r>
                    <w:rPr>
                      <w:rFonts w:ascii="Times New Roman"/>
                      <w:color w:val="808080"/>
                      <w:sz w:val="16"/>
                      <w:u w:val="single" w:color="0000FF"/>
                    </w:rPr>
                    <w:tab/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6.059998pt;margin-top:745.466003pt;width:56.15pt;height:12pt;mso-position-horizontal-relative:page;mso-position-vertical-relative:page;z-index:-55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4F81BC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4F81BC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4F81BC"/>
                    <w:sz w:val="20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68429751">
          <wp:simplePos x="0" y="0"/>
          <wp:positionH relativeFrom="page">
            <wp:posOffset>5004815</wp:posOffset>
          </wp:positionH>
          <wp:positionV relativeFrom="page">
            <wp:posOffset>234695</wp:posOffset>
          </wp:positionV>
          <wp:extent cx="1955291" cy="52425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291" cy="5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75">
          <wp:simplePos x="0" y="0"/>
          <wp:positionH relativeFrom="page">
            <wp:posOffset>731519</wp:posOffset>
          </wp:positionH>
          <wp:positionV relativeFrom="page">
            <wp:posOffset>236220</wp:posOffset>
          </wp:positionV>
          <wp:extent cx="1955292" cy="67055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5292" cy="670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1.png"/><Relationship Id="rId8" Type="http://schemas.openxmlformats.org/officeDocument/2006/relationships/image" Target="media/image12.png"/><Relationship Id="rId9" Type="http://schemas.openxmlformats.org/officeDocument/2006/relationships/image" Target="media/image13.png"/><Relationship Id="rId10" Type="http://schemas.openxmlformats.org/officeDocument/2006/relationships/image" Target="media/image14.png"/><Relationship Id="rId11" Type="http://schemas.openxmlformats.org/officeDocument/2006/relationships/image" Target="media/image15.png"/><Relationship Id="rId12" Type="http://schemas.openxmlformats.org/officeDocument/2006/relationships/image" Target="media/image16.png"/><Relationship Id="rId13" Type="http://schemas.openxmlformats.org/officeDocument/2006/relationships/image" Target="media/image17.png"/><Relationship Id="rId14" Type="http://schemas.openxmlformats.org/officeDocument/2006/relationships/image" Target="media/image18.png"/><Relationship Id="rId15" Type="http://schemas.openxmlformats.org/officeDocument/2006/relationships/image" Target="media/image19.png"/><Relationship Id="rId16" Type="http://schemas.openxmlformats.org/officeDocument/2006/relationships/image" Target="media/image20.png"/><Relationship Id="rId17" Type="http://schemas.openxmlformats.org/officeDocument/2006/relationships/image" Target="media/image21.png"/><Relationship Id="rId18" Type="http://schemas.openxmlformats.org/officeDocument/2006/relationships/image" Target="media/image22.png"/><Relationship Id="rId19" Type="http://schemas.openxmlformats.org/officeDocument/2006/relationships/image" Target="media/image23.png"/><Relationship Id="rId20" Type="http://schemas.openxmlformats.org/officeDocument/2006/relationships/image" Target="media/image24.png"/><Relationship Id="rId21" Type="http://schemas.openxmlformats.org/officeDocument/2006/relationships/image" Target="media/image25.png"/><Relationship Id="rId22" Type="http://schemas.openxmlformats.org/officeDocument/2006/relationships/image" Target="media/image26.png"/><Relationship Id="rId23" Type="http://schemas.openxmlformats.org/officeDocument/2006/relationships/image" Target="media/image27.png"/><Relationship Id="rId24" Type="http://schemas.openxmlformats.org/officeDocument/2006/relationships/image" Target="media/image28.png"/><Relationship Id="rId25" Type="http://schemas.openxmlformats.org/officeDocument/2006/relationships/image" Target="media/image29.png"/><Relationship Id="rId26" Type="http://schemas.openxmlformats.org/officeDocument/2006/relationships/image" Target="media/image30.png"/><Relationship Id="rId27" Type="http://schemas.openxmlformats.org/officeDocument/2006/relationships/image" Target="media/image31.png"/><Relationship Id="rId28" Type="http://schemas.openxmlformats.org/officeDocument/2006/relationships/image" Target="media/image32.png"/><Relationship Id="rId29" Type="http://schemas.openxmlformats.org/officeDocument/2006/relationships/image" Target="media/image33.png"/><Relationship Id="rId30" Type="http://schemas.openxmlformats.org/officeDocument/2006/relationships/image" Target="media/image34.png"/><Relationship Id="rId31" Type="http://schemas.openxmlformats.org/officeDocument/2006/relationships/image" Target="media/image35.png"/><Relationship Id="rId32" Type="http://schemas.openxmlformats.org/officeDocument/2006/relationships/image" Target="media/image36.png"/><Relationship Id="rId33" Type="http://schemas.openxmlformats.org/officeDocument/2006/relationships/image" Target="media/image37.png"/><Relationship Id="rId34" Type="http://schemas.openxmlformats.org/officeDocument/2006/relationships/image" Target="media/image38.png"/><Relationship Id="rId35" Type="http://schemas.openxmlformats.org/officeDocument/2006/relationships/image" Target="media/image39.png"/><Relationship Id="rId36" Type="http://schemas.openxmlformats.org/officeDocument/2006/relationships/image" Target="media/image40.png"/><Relationship Id="rId37" Type="http://schemas.openxmlformats.org/officeDocument/2006/relationships/image" Target="media/image41.png"/><Relationship Id="rId38" Type="http://schemas.openxmlformats.org/officeDocument/2006/relationships/image" Target="media/image42.png"/><Relationship Id="rId39" Type="http://schemas.openxmlformats.org/officeDocument/2006/relationships/image" Target="media/image43.png"/><Relationship Id="rId40" Type="http://schemas.openxmlformats.org/officeDocument/2006/relationships/image" Target="media/image44.png"/><Relationship Id="rId41" Type="http://schemas.openxmlformats.org/officeDocument/2006/relationships/image" Target="media/image45.png"/><Relationship Id="rId42" Type="http://schemas.openxmlformats.org/officeDocument/2006/relationships/image" Target="media/image46.png"/><Relationship Id="rId43" Type="http://schemas.openxmlformats.org/officeDocument/2006/relationships/image" Target="media/image47.png"/><Relationship Id="rId44" Type="http://schemas.openxmlformats.org/officeDocument/2006/relationships/image" Target="media/image48.png"/><Relationship Id="rId45" Type="http://schemas.openxmlformats.org/officeDocument/2006/relationships/image" Target="media/image49.png"/><Relationship Id="rId46" Type="http://schemas.openxmlformats.org/officeDocument/2006/relationships/image" Target="media/image50.png"/><Relationship Id="rId47" Type="http://schemas.openxmlformats.org/officeDocument/2006/relationships/image" Target="media/image51.png"/><Relationship Id="rId48" Type="http://schemas.openxmlformats.org/officeDocument/2006/relationships/image" Target="media/image52.png"/><Relationship Id="rId49" Type="http://schemas.openxmlformats.org/officeDocument/2006/relationships/image" Target="media/image53.png"/><Relationship Id="rId50" Type="http://schemas.openxmlformats.org/officeDocument/2006/relationships/image" Target="media/image54.png"/><Relationship Id="rId51" Type="http://schemas.openxmlformats.org/officeDocument/2006/relationships/image" Target="media/image55.png"/><Relationship Id="rId52" Type="http://schemas.openxmlformats.org/officeDocument/2006/relationships/image" Target="media/image56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10.png"/><Relationship Id="rId9" Type="http://schemas.openxmlformats.org/officeDocument/2006/relationships/hyperlink" Target="http://www.sat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2017-08-03T13:19:05Z</dcterms:created>
  <dcterms:modified xsi:type="dcterms:W3CDTF">2017-08-03T13:19:05Z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2017-08-03T00:00:00Z</vt:filetime>
  </property>
</Properties>
</file>