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before="93"/>
        <w:ind w:left="119"/>
      </w:pPr>
      <w:r>
        <w:rPr/>
        <w:t>Boletín núm. P071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3"/>
        <w:ind w:left="4635"/>
      </w:pPr>
      <w:r>
        <w:rPr/>
        <w:t>Ciudad de México, a 12 de Diciembre de 2017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3212"/>
      </w:pPr>
      <w:r>
        <w:rPr>
          <w:w w:val="110"/>
        </w:rPr>
        <w:t>A</w:t>
      </w:r>
      <w:r>
        <w:rPr>
          <w:spacing w:val="-46"/>
          <w:w w:val="110"/>
        </w:rPr>
        <w:t> </w:t>
      </w:r>
      <w:r>
        <w:rPr>
          <w:spacing w:val="8"/>
          <w:w w:val="110"/>
        </w:rPr>
        <w:t>lcance</w:t>
      </w:r>
      <w:r>
        <w:rPr>
          <w:spacing w:val="-6"/>
          <w:w w:val="110"/>
        </w:rPr>
        <w:t> </w:t>
      </w:r>
      <w:r>
        <w:rPr>
          <w:spacing w:val="7"/>
          <w:w w:val="110"/>
        </w:rPr>
        <w:t>al</w:t>
      </w:r>
      <w:r>
        <w:rPr>
          <w:spacing w:val="-4"/>
          <w:w w:val="110"/>
        </w:rPr>
        <w:t> </w:t>
      </w:r>
      <w:r>
        <w:rPr>
          <w:spacing w:val="10"/>
          <w:w w:val="110"/>
        </w:rPr>
        <w:t>bolet</w:t>
      </w:r>
      <w:r>
        <w:rPr>
          <w:spacing w:val="-43"/>
          <w:w w:val="110"/>
        </w:rPr>
        <w:t> </w:t>
      </w:r>
      <w:r>
        <w:rPr>
          <w:spacing w:val="5"/>
          <w:w w:val="110"/>
        </w:rPr>
        <w:t>in</w:t>
      </w:r>
      <w:r>
        <w:rPr>
          <w:spacing w:val="-3"/>
          <w:w w:val="110"/>
        </w:rPr>
        <w:t> </w:t>
      </w:r>
      <w:r>
        <w:rPr>
          <w:spacing w:val="10"/>
          <w:w w:val="110"/>
        </w:rPr>
        <w:t>No.</w:t>
      </w:r>
      <w:r>
        <w:rPr>
          <w:spacing w:val="40"/>
          <w:w w:val="110"/>
        </w:rPr>
        <w:t> </w:t>
      </w:r>
      <w:r>
        <w:rPr>
          <w:spacing w:val="3"/>
          <w:w w:val="110"/>
        </w:rPr>
        <w:t>P067</w:t>
      </w:r>
      <w:r>
        <w:rPr>
          <w:spacing w:val="17"/>
          <w:w w:val="110"/>
        </w:rPr>
        <w:t> </w:t>
      </w:r>
      <w:r>
        <w:rPr>
          <w:spacing w:val="6"/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f</w:t>
      </w:r>
      <w:r>
        <w:rPr>
          <w:spacing w:val="-47"/>
          <w:w w:val="110"/>
        </w:rPr>
        <w:t> </w:t>
      </w:r>
      <w:r>
        <w:rPr>
          <w:spacing w:val="7"/>
          <w:w w:val="110"/>
        </w:rPr>
        <w:t>echa</w:t>
      </w:r>
      <w:r>
        <w:rPr>
          <w:spacing w:val="0"/>
          <w:w w:val="110"/>
        </w:rPr>
        <w:t> </w:t>
      </w:r>
      <w:r>
        <w:rPr>
          <w:spacing w:val="2"/>
          <w:w w:val="110"/>
        </w:rPr>
        <w:t>16</w:t>
      </w:r>
      <w:r>
        <w:rPr>
          <w:spacing w:val="-8"/>
          <w:w w:val="110"/>
        </w:rPr>
        <w:t> </w:t>
      </w:r>
      <w:r>
        <w:rPr>
          <w:spacing w:val="7"/>
          <w:w w:val="110"/>
        </w:rPr>
        <w:t>de</w:t>
      </w:r>
      <w:r>
        <w:rPr>
          <w:spacing w:val="-8"/>
          <w:w w:val="110"/>
        </w:rPr>
        <w:t> </w:t>
      </w:r>
      <w:r>
        <w:rPr>
          <w:spacing w:val="10"/>
          <w:w w:val="110"/>
        </w:rPr>
        <w:t>Nov</w:t>
      </w:r>
      <w:r>
        <w:rPr>
          <w:spacing w:val="-47"/>
          <w:w w:val="110"/>
        </w:rPr>
        <w:t> </w:t>
      </w:r>
      <w:r>
        <w:rPr>
          <w:spacing w:val="6"/>
          <w:w w:val="110"/>
        </w:rPr>
        <w:t>iem</w:t>
      </w:r>
      <w:r>
        <w:rPr>
          <w:spacing w:val="-45"/>
          <w:w w:val="110"/>
        </w:rPr>
        <w:t> </w:t>
      </w:r>
      <w:r>
        <w:rPr>
          <w:spacing w:val="10"/>
          <w:w w:val="110"/>
        </w:rPr>
        <w:t>br</w:t>
      </w:r>
      <w:r>
        <w:rPr>
          <w:spacing w:val="-46"/>
          <w:w w:val="110"/>
        </w:rPr>
        <w:t> </w:t>
      </w:r>
      <w:r>
        <w:rPr>
          <w:w w:val="110"/>
        </w:rPr>
        <w:t>e</w:t>
      </w:r>
    </w:p>
    <w:p>
      <w:pPr>
        <w:pStyle w:val="BodyText"/>
        <w:spacing w:before="78"/>
        <w:ind w:left="5044"/>
      </w:pPr>
      <w:r>
        <w:rPr>
          <w:spacing w:val="21"/>
          <w:w w:val="128"/>
        </w:rPr>
        <w:t>(</w:t>
      </w:r>
      <w:r>
        <w:rPr>
          <w:w w:val="110"/>
        </w:rPr>
        <w:t>M</w:t>
      </w:r>
      <w:r>
        <w:rPr>
          <w:spacing w:val="-37"/>
        </w:rPr>
        <w:t> </w:t>
      </w:r>
      <w:r>
        <w:rPr>
          <w:spacing w:val="-9"/>
          <w:w w:val="78"/>
        </w:rPr>
        <w:t>E</w:t>
      </w:r>
      <w:r>
        <w:rPr>
          <w:spacing w:val="2"/>
          <w:w w:val="85"/>
        </w:rPr>
        <w:t>S</w:t>
      </w:r>
      <w:r>
        <w:rPr>
          <w:w w:val="108"/>
        </w:rPr>
        <w:t>A</w:t>
      </w:r>
      <w:r>
        <w:rPr>
          <w:spacing w:val="21"/>
        </w:rPr>
        <w:t> </w:t>
      </w:r>
      <w:r>
        <w:rPr>
          <w:spacing w:val="7"/>
          <w:w w:val="104"/>
        </w:rPr>
        <w:t>D</w:t>
      </w:r>
      <w:r>
        <w:rPr>
          <w:w w:val="78"/>
        </w:rPr>
        <w:t>E</w:t>
      </w:r>
      <w:r>
        <w:rPr>
          <w:spacing w:val="-10"/>
        </w:rPr>
        <w:t> </w:t>
      </w:r>
      <w:r>
        <w:rPr>
          <w:spacing w:val="-1"/>
          <w:w w:val="85"/>
        </w:rPr>
        <w:t>S</w:t>
      </w:r>
      <w:r>
        <w:rPr>
          <w:spacing w:val="-7"/>
          <w:w w:val="78"/>
        </w:rPr>
        <w:t>E</w:t>
      </w:r>
      <w:r>
        <w:rPr>
          <w:spacing w:val="3"/>
          <w:w w:val="87"/>
        </w:rPr>
        <w:t>R</w:t>
      </w:r>
      <w:r>
        <w:rPr>
          <w:w w:val="101"/>
        </w:rPr>
        <w:t>V</w:t>
      </w:r>
      <w:r>
        <w:rPr>
          <w:spacing w:val="-38"/>
        </w:rPr>
        <w:t> </w:t>
      </w:r>
      <w:r>
        <w:rPr>
          <w:spacing w:val="10"/>
          <w:w w:val="91"/>
        </w:rPr>
        <w:t>I</w:t>
      </w:r>
      <w:r>
        <w:rPr>
          <w:spacing w:val="-3"/>
          <w:w w:val="95"/>
        </w:rPr>
        <w:t>C</w:t>
      </w:r>
      <w:r>
        <w:rPr>
          <w:spacing w:val="10"/>
          <w:w w:val="91"/>
        </w:rPr>
        <w:t>I</w:t>
      </w:r>
      <w:r>
        <w:rPr>
          <w:spacing w:val="7"/>
          <w:w w:val="103"/>
        </w:rPr>
        <w:t>O</w:t>
      </w:r>
      <w:r>
        <w:rPr>
          <w:w w:val="85"/>
        </w:rPr>
        <w:t>S</w:t>
      </w:r>
      <w:r>
        <w:rPr>
          <w:spacing w:val="-4"/>
        </w:rPr>
        <w:t> </w:t>
      </w:r>
      <w:r>
        <w:rPr>
          <w:w w:val="94"/>
        </w:rPr>
        <w:t>Y</w:t>
      </w:r>
      <w:r>
        <w:rPr>
          <w:spacing w:val="10"/>
        </w:rPr>
        <w:t> </w:t>
      </w:r>
      <w:r>
        <w:rPr>
          <w:spacing w:val="-5"/>
          <w:w w:val="78"/>
        </w:rPr>
        <w:t>E</w:t>
      </w:r>
      <w:r>
        <w:rPr>
          <w:spacing w:val="20"/>
          <w:w w:val="104"/>
        </w:rPr>
        <w:t>X</w:t>
      </w:r>
      <w:r>
        <w:rPr>
          <w:spacing w:val="11"/>
          <w:w w:val="112"/>
        </w:rPr>
        <w:t>T</w:t>
      </w:r>
      <w:r>
        <w:rPr>
          <w:spacing w:val="-8"/>
          <w:w w:val="78"/>
        </w:rPr>
        <w:t>E</w:t>
      </w:r>
      <w:r>
        <w:rPr>
          <w:spacing w:val="15"/>
          <w:w w:val="108"/>
        </w:rPr>
        <w:t>N</w:t>
      </w:r>
      <w:r>
        <w:rPr>
          <w:spacing w:val="2"/>
          <w:w w:val="85"/>
        </w:rPr>
        <w:t>S</w:t>
      </w:r>
      <w:r>
        <w:rPr>
          <w:spacing w:val="10"/>
          <w:w w:val="91"/>
        </w:rPr>
        <w:t>I</w:t>
      </w:r>
      <w:r>
        <w:rPr>
          <w:spacing w:val="6"/>
          <w:w w:val="103"/>
        </w:rPr>
        <w:t>O</w:t>
      </w:r>
      <w:r>
        <w:rPr>
          <w:spacing w:val="15"/>
          <w:w w:val="108"/>
        </w:rPr>
        <w:t>N</w:t>
      </w:r>
      <w:r>
        <w:rPr>
          <w:spacing w:val="-7"/>
          <w:w w:val="78"/>
        </w:rPr>
        <w:t>E</w:t>
      </w:r>
      <w:r>
        <w:rPr>
          <w:spacing w:val="-117"/>
          <w:w w:val="85"/>
        </w:rPr>
        <w:t>S</w:t>
      </w:r>
      <w:r>
        <w:rPr>
          <w:w w:val="128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6463" w:val="left" w:leader="none"/>
          <w:tab w:pos="7693" w:val="left" w:leader="none"/>
          <w:tab w:pos="7849" w:val="left" w:leader="none"/>
          <w:tab w:pos="9137" w:val="left" w:leader="none"/>
        </w:tabs>
        <w:spacing w:line="264" w:lineRule="auto" w:before="160"/>
        <w:ind w:left="262" w:right="203" w:hanging="2"/>
      </w:pPr>
      <w:r>
        <w:rPr>
          <w:spacing w:val="-9"/>
        </w:rPr>
        <w:t>En  </w:t>
      </w:r>
      <w:r>
        <w:rPr/>
        <w:t>Alcance al Boletin </w:t>
      </w:r>
      <w:r>
        <w:rPr>
          <w:spacing w:val="3"/>
        </w:rPr>
        <w:t>informativo </w:t>
      </w:r>
      <w:r>
        <w:rPr>
          <w:spacing w:val="1"/>
        </w:rPr>
        <w:t>numero   </w:t>
      </w:r>
      <w:r>
        <w:rPr>
          <w:spacing w:val="-11"/>
        </w:rPr>
        <w:t>P0 </w:t>
      </w:r>
      <w:r>
        <w:rPr>
          <w:spacing w:val="2"/>
        </w:rPr>
        <w:t>67  </w:t>
      </w:r>
      <w:r>
        <w:rPr/>
        <w:t>de fecha </w:t>
      </w:r>
      <w:r>
        <w:rPr>
          <w:spacing w:val="5"/>
        </w:rPr>
        <w:t>16 </w:t>
      </w:r>
      <w:r>
        <w:rPr/>
        <w:t>de noviembre </w:t>
      </w:r>
      <w:r>
        <w:rPr>
          <w:spacing w:val="23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6"/>
        </w:rPr>
        <w:t>2017,</w:t>
        <w:tab/>
      </w:r>
      <w:r>
        <w:rPr>
          <w:spacing w:val="-7"/>
        </w:rPr>
        <w:t>Se </w:t>
      </w:r>
      <w:r>
        <w:rPr>
          <w:spacing w:val="2"/>
        </w:rPr>
        <w:t>reitera </w:t>
      </w:r>
      <w:r>
        <w:rPr/>
        <w:t>a </w:t>
      </w:r>
      <w:r>
        <w:rPr>
          <w:spacing w:val="3"/>
        </w:rPr>
        <w:t>todos </w:t>
      </w:r>
      <w:r>
        <w:rPr/>
        <w:t>los usuarios de come rcio </w:t>
      </w:r>
      <w:r>
        <w:rPr>
          <w:spacing w:val="2"/>
        </w:rPr>
        <w:t>exterior </w:t>
      </w:r>
      <w:r>
        <w:rPr/>
        <w:t>que </w:t>
      </w:r>
      <w:r>
        <w:rPr>
          <w:spacing w:val="2"/>
        </w:rPr>
        <w:t>ante</w:t>
      </w:r>
      <w:r>
        <w:rPr>
          <w:spacing w:val="66"/>
        </w:rPr>
        <w:t> </w:t>
      </w:r>
      <w:r>
        <w:rPr/>
        <w:t>cualquier  incidencia eventualidad o falla, en los </w:t>
      </w:r>
      <w:r>
        <w:rPr>
          <w:spacing w:val="1"/>
        </w:rPr>
        <w:t>sistemas </w:t>
      </w:r>
      <w:r>
        <w:rPr/>
        <w:t>o aplicativos que </w:t>
      </w:r>
      <w:r>
        <w:rPr>
          <w:spacing w:val="1"/>
        </w:rPr>
        <w:t>integran </w:t>
      </w:r>
      <w:r>
        <w:rPr/>
        <w:t>al Sistema Electrónico </w:t>
      </w:r>
      <w:r>
        <w:rPr>
          <w:spacing w:val="2"/>
        </w:rPr>
        <w:t>Aduanero </w:t>
      </w:r>
      <w:r>
        <w:rPr/>
        <w:t>se deberá levantar  el </w:t>
      </w:r>
      <w:r>
        <w:rPr>
          <w:spacing w:val="2"/>
        </w:rPr>
        <w:t>reporte</w:t>
      </w:r>
      <w:r>
        <w:rPr>
          <w:spacing w:val="38"/>
        </w:rPr>
        <w:t> </w:t>
      </w:r>
      <w:r>
        <w:rPr/>
        <w:t>correspondiente</w:t>
      </w:r>
      <w:r>
        <w:rPr>
          <w:spacing w:val="13"/>
        </w:rPr>
        <w:t> </w:t>
      </w:r>
      <w:r>
        <w:rPr/>
        <w:t>en</w:t>
        <w:tab/>
        <w:t>el nuevo MarcaSAT: </w:t>
      </w:r>
      <w:r>
        <w:rPr>
          <w:spacing w:val="5"/>
        </w:rPr>
        <w:t>627 </w:t>
      </w:r>
      <w:r>
        <w:rPr>
          <w:spacing w:val="10"/>
        </w:rPr>
        <w:t>22 </w:t>
      </w:r>
      <w:r>
        <w:rPr>
          <w:spacing w:val="5"/>
        </w:rPr>
        <w:t>728 </w:t>
      </w:r>
      <w:r>
        <w:rPr/>
        <w:t>desde la Ciudad de </w:t>
      </w:r>
      <w:r>
        <w:rPr>
          <w:spacing w:val="1"/>
        </w:rPr>
        <w:t>México, </w:t>
      </w:r>
      <w:r>
        <w:rPr/>
        <w:t>o </w:t>
      </w:r>
      <w:r>
        <w:rPr>
          <w:spacing w:val="5"/>
        </w:rPr>
        <w:t>01 </w:t>
      </w:r>
      <w:r>
        <w:rPr>
          <w:spacing w:val="6"/>
        </w:rPr>
        <w:t>(55) </w:t>
      </w:r>
      <w:r>
        <w:rPr>
          <w:spacing w:val="5"/>
        </w:rPr>
        <w:t>627 22 728 </w:t>
      </w:r>
      <w:r>
        <w:rPr>
          <w:spacing w:val="21"/>
        </w:rPr>
        <w:t> </w:t>
      </w:r>
      <w:r>
        <w:rPr/>
        <w:t>del </w:t>
      </w:r>
      <w:r>
        <w:rPr>
          <w:spacing w:val="2"/>
        </w:rPr>
        <w:t>resto </w:t>
      </w:r>
      <w:r>
        <w:rPr/>
        <w:t>del</w:t>
      </w:r>
      <w:r>
        <w:rPr>
          <w:spacing w:val="5"/>
        </w:rPr>
        <w:t> </w:t>
      </w:r>
      <w:r>
        <w:rPr/>
        <w:t>país</w:t>
        <w:tab/>
        <w:tab/>
        <w:t>o en el caso de Ventanilla</w:t>
      </w:r>
      <w:r>
        <w:rPr>
          <w:spacing w:val="35"/>
        </w:rPr>
        <w:t> </w:t>
      </w:r>
      <w:r>
        <w:rPr>
          <w:spacing w:val="1"/>
        </w:rPr>
        <w:t>Digital</w:t>
      </w:r>
      <w:r>
        <w:rPr>
          <w:spacing w:val="35"/>
        </w:rPr>
        <w:t> </w:t>
      </w:r>
      <w:r>
        <w:rPr/>
        <w:t>Mexicana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Comercio</w:t>
      </w:r>
      <w:r>
        <w:rPr>
          <w:spacing w:val="35"/>
        </w:rPr>
        <w:t> </w:t>
      </w:r>
      <w:r>
        <w:rPr/>
        <w:t>Exterior</w:t>
      </w:r>
      <w:r>
        <w:rPr>
          <w:spacing w:val="36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2"/>
        </w:rPr>
        <w:t>reporte</w:t>
      </w:r>
      <w:r>
        <w:rPr>
          <w:spacing w:val="33"/>
        </w:rPr>
        <w:t> </w:t>
      </w:r>
      <w:r>
        <w:rPr/>
        <w:t>se</w:t>
      </w:r>
      <w:r>
        <w:rPr>
          <w:spacing w:val="32"/>
        </w:rPr>
        <w:t> </w:t>
      </w:r>
      <w:r>
        <w:rPr/>
        <w:t>realizar</w:t>
        <w:tab/>
        <w:t>á en la mesa de servicios en ventanilla al </w:t>
      </w:r>
      <w:r>
        <w:rPr>
          <w:spacing w:val="2"/>
        </w:rPr>
        <w:t>teléfono 01 </w:t>
      </w:r>
      <w:r>
        <w:rPr>
          <w:spacing w:val="5"/>
        </w:rPr>
        <w:t>800 286 </w:t>
      </w:r>
      <w:r>
        <w:rPr>
          <w:spacing w:val="5"/>
        </w:rPr>
        <w:t>3133</w:t>
      </w:r>
      <w:r>
        <w:rPr>
          <w:spacing w:val="36"/>
        </w:rPr>
        <w:t> </w:t>
      </w:r>
      <w:r>
        <w:rPr/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04" w:lineRule="auto" w:before="1"/>
        <w:ind w:left="261" w:right="340" w:hanging="1"/>
        <w:jc w:val="both"/>
      </w:pPr>
      <w:r>
        <w:rPr/>
        <w:t>Por lo anterior se hacen de su conocimiento las extensiones del personal de la Administración General de Aduanas y de la Administracion General de Auditoria de Comercio Exterior quienes atenderán de manera oportuna sus dudas o comentarios.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6184"/>
      </w:tblGrid>
      <w:tr>
        <w:trPr>
          <w:trHeight w:val="316" w:hRule="atLeast"/>
        </w:trPr>
        <w:tc>
          <w:tcPr>
            <w:tcW w:w="3080" w:type="dxa"/>
            <w:shd w:val="clear" w:color="auto" w:fill="A6A6A6"/>
          </w:tcPr>
          <w:p>
            <w:pPr>
              <w:pStyle w:val="TableParagraph"/>
              <w:spacing w:before="28"/>
              <w:ind w:left="1237" w:right="1219"/>
              <w:jc w:val="center"/>
              <w:rPr>
                <w:sz w:val="22"/>
              </w:rPr>
            </w:pPr>
            <w:r>
              <w:rPr>
                <w:sz w:val="22"/>
              </w:rPr>
              <w:t>Tema</w:t>
            </w:r>
          </w:p>
        </w:tc>
        <w:tc>
          <w:tcPr>
            <w:tcW w:w="6184" w:type="dxa"/>
            <w:shd w:val="clear" w:color="auto" w:fill="A6A6A6"/>
          </w:tcPr>
          <w:p>
            <w:pPr>
              <w:pStyle w:val="TableParagraph"/>
              <w:spacing w:before="28"/>
              <w:ind w:left="1255" w:right="1245"/>
              <w:jc w:val="center"/>
              <w:rPr>
                <w:sz w:val="22"/>
              </w:rPr>
            </w:pPr>
            <w:r>
              <w:rPr>
                <w:sz w:val="22"/>
              </w:rPr>
              <w:t>Teléfono/Extensión</w:t>
            </w:r>
          </w:p>
        </w:tc>
      </w:tr>
      <w:tr>
        <w:trPr>
          <w:trHeight w:val="757" w:hRule="atLeast"/>
        </w:trPr>
        <w:tc>
          <w:tcPr>
            <w:tcW w:w="308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Módulo de Selección</w:t>
            </w:r>
          </w:p>
          <w:p>
            <w:pPr>
              <w:pStyle w:val="TableParagraph"/>
              <w:spacing w:line="252" w:lineRule="exact" w:before="6"/>
              <w:ind w:right="159"/>
              <w:rPr>
                <w:sz w:val="22"/>
              </w:rPr>
            </w:pPr>
            <w:r>
              <w:rPr>
                <w:sz w:val="22"/>
              </w:rPr>
              <w:t>Automatizada (MSA) Errores MATCE</w:t>
            </w:r>
          </w:p>
        </w:tc>
        <w:tc>
          <w:tcPr>
            <w:tcW w:w="618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ind w:left="1638"/>
              <w:rPr>
                <w:sz w:val="22"/>
              </w:rPr>
            </w:pPr>
            <w:r>
              <w:rPr>
                <w:sz w:val="22"/>
              </w:rPr>
              <w:t>5128 2400 Ext. 53913, 53900</w:t>
            </w:r>
          </w:p>
        </w:tc>
      </w:tr>
      <w:tr>
        <w:trPr>
          <w:trHeight w:val="312" w:hRule="atLeast"/>
        </w:trPr>
        <w:tc>
          <w:tcPr>
            <w:tcW w:w="3080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Tránsitos</w:t>
            </w:r>
          </w:p>
        </w:tc>
        <w:tc>
          <w:tcPr>
            <w:tcW w:w="618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30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459"/>
              <w:rPr>
                <w:sz w:val="22"/>
              </w:rPr>
            </w:pPr>
            <w:r>
              <w:rPr>
                <w:sz w:val="22"/>
              </w:rPr>
              <w:t>Avisos electrónicos de importación y exportación</w:t>
            </w:r>
          </w:p>
        </w:tc>
        <w:tc>
          <w:tcPr>
            <w:tcW w:w="618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30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6"/>
              <w:rPr>
                <w:sz w:val="22"/>
              </w:rPr>
            </w:pPr>
            <w:r>
              <w:rPr>
                <w:sz w:val="22"/>
              </w:rPr>
              <w:t>Biometría</w:t>
            </w:r>
          </w:p>
        </w:tc>
        <w:tc>
          <w:tcPr>
            <w:tcW w:w="618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3080" w:type="dxa"/>
          </w:tcPr>
          <w:p>
            <w:pPr>
              <w:pStyle w:val="TableParagraph"/>
              <w:ind w:right="745"/>
              <w:rPr>
                <w:sz w:val="22"/>
              </w:rPr>
            </w:pPr>
            <w:r>
              <w:rPr>
                <w:sz w:val="22"/>
              </w:rPr>
              <w:t>Sistema de Control de Agentes y Apoderados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Aduanales (SCAAA)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1674"/>
              <w:rPr>
                <w:sz w:val="22"/>
              </w:rPr>
            </w:pPr>
            <w:r>
              <w:rPr>
                <w:sz w:val="22"/>
              </w:rPr>
              <w:t>5128 0000 Ext.52427, 53900</w:t>
            </w:r>
          </w:p>
        </w:tc>
      </w:tr>
      <w:tr>
        <w:trPr>
          <w:trHeight w:val="505" w:hRule="atLeast"/>
        </w:trPr>
        <w:tc>
          <w:tcPr>
            <w:tcW w:w="3080" w:type="dxa"/>
          </w:tcPr>
          <w:p>
            <w:pPr>
              <w:pStyle w:val="TableParagraph"/>
              <w:spacing w:line="252" w:lineRule="exact" w:before="4"/>
              <w:ind w:right="684"/>
              <w:rPr>
                <w:sz w:val="22"/>
              </w:rPr>
            </w:pPr>
            <w:r>
              <w:rPr>
                <w:sz w:val="22"/>
              </w:rPr>
              <w:t>Sistema de Registro de Mandatarios (SIREMA)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3080" w:type="dxa"/>
          </w:tcPr>
          <w:p>
            <w:pPr>
              <w:pStyle w:val="TableParagraph"/>
              <w:ind w:right="451"/>
              <w:rPr>
                <w:sz w:val="22"/>
              </w:rPr>
            </w:pPr>
            <w:r>
              <w:rPr>
                <w:sz w:val="22"/>
              </w:rPr>
              <w:t>Bancos, Pago Electrónico Centralizado Aduanero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(PECA)</w:t>
            </w:r>
          </w:p>
        </w:tc>
        <w:tc>
          <w:tcPr>
            <w:tcW w:w="6184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ind w:left="1257" w:right="1245"/>
              <w:jc w:val="center"/>
              <w:rPr>
                <w:sz w:val="22"/>
              </w:rPr>
            </w:pPr>
            <w:r>
              <w:rPr>
                <w:sz w:val="22"/>
              </w:rPr>
              <w:t>5128 2400 Ext. 53960, 53921, 52401</w:t>
            </w:r>
          </w:p>
        </w:tc>
      </w:tr>
      <w:tr>
        <w:trPr>
          <w:trHeight w:val="858" w:hRule="atLeast"/>
        </w:trPr>
        <w:tc>
          <w:tcPr>
            <w:tcW w:w="30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5"/>
              <w:ind w:right="105"/>
              <w:rPr>
                <w:sz w:val="22"/>
              </w:rPr>
            </w:pPr>
            <w:r>
              <w:rPr>
                <w:sz w:val="22"/>
              </w:rPr>
              <w:t>Franquicias Diplomáticas Art. 61 Fracc. I y Art. 62 Fracc. I</w:t>
            </w:r>
          </w:p>
        </w:tc>
        <w:tc>
          <w:tcPr>
            <w:tcW w:w="618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1252" w:right="1245"/>
              <w:jc w:val="center"/>
              <w:rPr>
                <w:sz w:val="22"/>
              </w:rPr>
            </w:pPr>
            <w:r>
              <w:rPr>
                <w:sz w:val="22"/>
              </w:rPr>
              <w:t>5128 2400 Ext. 53960, 53921, 52401</w:t>
            </w:r>
          </w:p>
        </w:tc>
      </w:tr>
      <w:tr>
        <w:trPr>
          <w:trHeight w:val="632" w:hRule="atLeast"/>
        </w:trPr>
        <w:tc>
          <w:tcPr>
            <w:tcW w:w="3080" w:type="dxa"/>
          </w:tcPr>
          <w:p>
            <w:pPr>
              <w:pStyle w:val="TableParagraph"/>
              <w:spacing w:before="62"/>
              <w:ind w:right="439"/>
              <w:rPr>
                <w:sz w:val="22"/>
              </w:rPr>
            </w:pPr>
            <w:r>
              <w:rPr>
                <w:sz w:val="22"/>
              </w:rPr>
              <w:t>Corresponsalías, Códigos Postales, Aeronáuticas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87"/>
              <w:ind w:left="1257" w:right="1245"/>
              <w:jc w:val="center"/>
              <w:rPr>
                <w:sz w:val="22"/>
              </w:rPr>
            </w:pPr>
            <w:r>
              <w:rPr>
                <w:sz w:val="22"/>
              </w:rPr>
              <w:t>5128 2400 Ext. 53960, 53921, 52401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370" w:footer="1311" w:top="1560" w:bottom="1500" w:left="1440" w:right="1200"/>
          <w:pgNumType w:start="1"/>
        </w:sect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6185"/>
      </w:tblGrid>
      <w:tr>
        <w:trPr>
          <w:trHeight w:val="573" w:hRule="atLeast"/>
        </w:trPr>
        <w:tc>
          <w:tcPr>
            <w:tcW w:w="307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SICOSEM</w:t>
            </w:r>
          </w:p>
        </w:tc>
        <w:tc>
          <w:tcPr>
            <w:tcW w:w="6185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58"/>
              <w:ind w:left="99" w:right="89"/>
              <w:jc w:val="center"/>
              <w:rPr>
                <w:sz w:val="22"/>
              </w:rPr>
            </w:pPr>
            <w:r>
              <w:rPr>
                <w:sz w:val="22"/>
              </w:rPr>
              <w:t>5128 2400 Ext.53932 - 51282424</w:t>
            </w:r>
          </w:p>
        </w:tc>
      </w:tr>
      <w:tr>
        <w:trPr>
          <w:trHeight w:val="572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SIRESI</w:t>
            </w:r>
          </w:p>
        </w:tc>
        <w:tc>
          <w:tcPr>
            <w:tcW w:w="61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8"/>
              <w:ind w:left="99" w:right="89"/>
              <w:jc w:val="center"/>
              <w:rPr>
                <w:sz w:val="22"/>
              </w:rPr>
            </w:pPr>
            <w:r>
              <w:rPr>
                <w:sz w:val="22"/>
              </w:rPr>
              <w:t>5128 2400 Ext. 53923 - 51282424</w:t>
            </w:r>
          </w:p>
        </w:tc>
      </w:tr>
      <w:tr>
        <w:trPr>
          <w:trHeight w:val="572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Plantillador</w:t>
            </w:r>
          </w:p>
        </w:tc>
        <w:tc>
          <w:tcPr>
            <w:tcW w:w="61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8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5128 2400 Ext. 53921, 52401, 53960</w:t>
            </w:r>
          </w:p>
        </w:tc>
      </w:tr>
      <w:tr>
        <w:trPr>
          <w:trHeight w:val="524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Cuadernos ATA</w:t>
            </w:r>
          </w:p>
        </w:tc>
        <w:tc>
          <w:tcPr>
            <w:tcW w:w="61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4"/>
              <w:ind w:left="103" w:right="89"/>
              <w:jc w:val="center"/>
              <w:rPr>
                <w:sz w:val="22"/>
              </w:rPr>
            </w:pPr>
            <w:r>
              <w:rPr>
                <w:sz w:val="22"/>
              </w:rPr>
              <w:t>5128 2400 Ext. 53960, 53921, 5240</w:t>
            </w:r>
          </w:p>
        </w:tc>
      </w:tr>
      <w:tr>
        <w:trPr>
          <w:trHeight w:val="810" w:hRule="atLeast"/>
        </w:trPr>
        <w:tc>
          <w:tcPr>
            <w:tcW w:w="3077" w:type="dxa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142"/>
              <w:jc w:val="both"/>
              <w:rPr>
                <w:sz w:val="22"/>
              </w:rPr>
            </w:pPr>
            <w:r>
              <w:rPr>
                <w:sz w:val="22"/>
              </w:rPr>
              <w:t>Asignación y Seguimiento de Reportes de Mesa de Ayuda (VOCE)</w:t>
            </w:r>
          </w:p>
        </w:tc>
        <w:tc>
          <w:tcPr>
            <w:tcW w:w="6185" w:type="dxa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9" w:right="89"/>
              <w:jc w:val="center"/>
              <w:rPr>
                <w:sz w:val="22"/>
              </w:rPr>
            </w:pPr>
            <w:r>
              <w:rPr>
                <w:sz w:val="22"/>
              </w:rPr>
              <w:t>5128 2400 Ext. 53960 - 53921</w:t>
            </w:r>
          </w:p>
        </w:tc>
      </w:tr>
      <w:tr>
        <w:trPr>
          <w:trHeight w:val="571" w:hRule="atLeast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4" w:right="355"/>
              <w:rPr>
                <w:sz w:val="22"/>
              </w:rPr>
            </w:pPr>
            <w:r>
              <w:rPr>
                <w:sz w:val="22"/>
              </w:rPr>
              <w:t>Validador de Operación de Comercio Exterior (VOCE)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394" w:right="1377"/>
              <w:jc w:val="center"/>
              <w:rPr>
                <w:sz w:val="22"/>
              </w:rPr>
            </w:pPr>
            <w:r>
              <w:rPr>
                <w:sz w:val="22"/>
              </w:rPr>
              <w:t>5128 2400 Ext. 53941, PTT 24734</w:t>
            </w:r>
          </w:p>
        </w:tc>
      </w:tr>
      <w:tr>
        <w:trPr>
          <w:trHeight w:val="572" w:hRule="atLeast"/>
        </w:trPr>
        <w:tc>
          <w:tcPr>
            <w:tcW w:w="30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PROSEC</w:t>
            </w:r>
          </w:p>
        </w:tc>
        <w:tc>
          <w:tcPr>
            <w:tcW w:w="618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05"/>
              <w:rPr>
                <w:sz w:val="22"/>
              </w:rPr>
            </w:pPr>
            <w:r>
              <w:rPr>
                <w:sz w:val="22"/>
              </w:rPr>
              <w:t>5128 2400 Ext.53939, 52412, 53941 PTT 24734</w:t>
            </w:r>
          </w:p>
        </w:tc>
      </w:tr>
      <w:tr>
        <w:trPr>
          <w:trHeight w:val="313" w:hRule="atLeast"/>
        </w:trPr>
        <w:tc>
          <w:tcPr>
            <w:tcW w:w="3077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Cupos de Economía</w:t>
            </w:r>
          </w:p>
        </w:tc>
        <w:tc>
          <w:tcPr>
            <w:tcW w:w="618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3077" w:type="dxa"/>
          </w:tcPr>
          <w:p>
            <w:pPr>
              <w:pStyle w:val="TableParagraph"/>
              <w:spacing w:line="252" w:lineRule="exact" w:before="4"/>
              <w:ind w:right="889"/>
              <w:rPr>
                <w:sz w:val="22"/>
              </w:rPr>
            </w:pPr>
            <w:r>
              <w:rPr>
                <w:sz w:val="22"/>
              </w:rPr>
              <w:t>Tarifa. Diferencia de Gravámenes. Cuotas compensatorias</w:t>
            </w:r>
          </w:p>
        </w:tc>
        <w:tc>
          <w:tcPr>
            <w:tcW w:w="618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30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Compensaciones</w:t>
            </w:r>
          </w:p>
        </w:tc>
        <w:tc>
          <w:tcPr>
            <w:tcW w:w="618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136"/>
              <w:rPr>
                <w:sz w:val="22"/>
              </w:rPr>
            </w:pPr>
            <w:r>
              <w:rPr>
                <w:sz w:val="22"/>
              </w:rPr>
              <w:t>IMMEX</w:t>
            </w:r>
          </w:p>
        </w:tc>
        <w:tc>
          <w:tcPr>
            <w:tcW w:w="61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10"/>
              <w:rPr>
                <w:sz w:val="22"/>
              </w:rPr>
            </w:pPr>
            <w:r>
              <w:rPr>
                <w:sz w:val="22"/>
              </w:rPr>
              <w:t>5128 2400 Ext 53941, 53943, 53939</w:t>
            </w:r>
          </w:p>
        </w:tc>
      </w:tr>
      <w:tr>
        <w:trPr>
          <w:trHeight w:val="505" w:hRule="atLeast"/>
        </w:trPr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74" w:right="1292"/>
              <w:rPr>
                <w:sz w:val="22"/>
              </w:rPr>
            </w:pPr>
            <w:r>
              <w:rPr>
                <w:sz w:val="22"/>
              </w:rPr>
              <w:t>Retornos y sus complementarios</w:t>
            </w:r>
          </w:p>
        </w:tc>
        <w:tc>
          <w:tcPr>
            <w:tcW w:w="61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30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sz w:val="22"/>
              </w:rPr>
              <w:t>Vehículos</w:t>
            </w:r>
          </w:p>
        </w:tc>
        <w:tc>
          <w:tcPr>
            <w:tcW w:w="61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7"/>
              <w:ind w:left="1292" w:right="1272"/>
              <w:jc w:val="center"/>
              <w:rPr>
                <w:sz w:val="22"/>
              </w:rPr>
            </w:pPr>
            <w:r>
              <w:rPr>
                <w:sz w:val="22"/>
              </w:rPr>
              <w:t>5128 2400 Ext 53941, 52412, 53943</w:t>
            </w:r>
          </w:p>
        </w:tc>
      </w:tr>
      <w:tr>
        <w:trPr>
          <w:trHeight w:val="760" w:hRule="atLeast"/>
        </w:trPr>
        <w:tc>
          <w:tcPr>
            <w:tcW w:w="3077" w:type="dxa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382"/>
              <w:rPr>
                <w:sz w:val="22"/>
              </w:rPr>
            </w:pPr>
            <w:r>
              <w:rPr>
                <w:sz w:val="22"/>
              </w:rPr>
              <w:t>Validación de permisos de salud y certificados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SAGARPA</w:t>
            </w:r>
          </w:p>
        </w:tc>
        <w:tc>
          <w:tcPr>
            <w:tcW w:w="6185" w:type="dxa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5128 2400 Ext 52412, 53941, 5240</w:t>
            </w:r>
          </w:p>
        </w:tc>
      </w:tr>
      <w:tr>
        <w:trPr>
          <w:trHeight w:val="558" w:hRule="atLeast"/>
        </w:trPr>
        <w:tc>
          <w:tcPr>
            <w:tcW w:w="3077" w:type="dxa"/>
            <w:tcBorders>
              <w:top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125"/>
              <w:rPr>
                <w:sz w:val="22"/>
              </w:rPr>
            </w:pPr>
            <w:r>
              <w:rPr>
                <w:sz w:val="22"/>
              </w:rPr>
              <w:t>Avisos automáticos, autorizaciones a nivel central</w:t>
            </w:r>
          </w:p>
        </w:tc>
        <w:tc>
          <w:tcPr>
            <w:tcW w:w="6185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05"/>
              <w:rPr>
                <w:sz w:val="22"/>
              </w:rPr>
            </w:pPr>
            <w:r>
              <w:rPr>
                <w:sz w:val="22"/>
              </w:rPr>
              <w:t>5128 2400 Ext 53943, 52403, 53941</w:t>
            </w:r>
          </w:p>
        </w:tc>
      </w:tr>
      <w:tr>
        <w:trPr>
          <w:trHeight w:val="507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4"/>
              <w:ind w:right="162"/>
              <w:rPr>
                <w:sz w:val="22"/>
              </w:rPr>
            </w:pPr>
            <w:r>
              <w:rPr>
                <w:sz w:val="22"/>
              </w:rPr>
              <w:t>Regulaciones y restricciones no arancelarias</w:t>
            </w:r>
          </w:p>
        </w:tc>
        <w:tc>
          <w:tcPr>
            <w:tcW w:w="618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Validación de RFC</w:t>
            </w:r>
          </w:p>
        </w:tc>
        <w:tc>
          <w:tcPr>
            <w:tcW w:w="618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077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Validaciones incompletas</w:t>
            </w:r>
          </w:p>
        </w:tc>
        <w:tc>
          <w:tcPr>
            <w:tcW w:w="6185" w:type="dxa"/>
          </w:tcPr>
          <w:p>
            <w:pPr>
              <w:pStyle w:val="TableParagraph"/>
              <w:spacing w:before="28"/>
              <w:ind w:left="1289" w:right="1272"/>
              <w:jc w:val="center"/>
              <w:rPr>
                <w:sz w:val="22"/>
              </w:rPr>
            </w:pPr>
            <w:r>
              <w:rPr>
                <w:sz w:val="22"/>
              </w:rPr>
              <w:t>5128 2400 Ext 53939, 53943</w:t>
            </w:r>
          </w:p>
        </w:tc>
      </w:tr>
      <w:tr>
        <w:trPr>
          <w:trHeight w:val="558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957"/>
              <w:rPr>
                <w:sz w:val="22"/>
              </w:rPr>
            </w:pPr>
            <w:r>
              <w:rPr>
                <w:sz w:val="22"/>
              </w:rPr>
              <w:t>Consulta Remota de Pedimentos (CRP)</w:t>
            </w:r>
          </w:p>
        </w:tc>
        <w:tc>
          <w:tcPr>
            <w:tcW w:w="61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1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5128 2400 Ext 53930, 52424</w:t>
            </w:r>
          </w:p>
        </w:tc>
      </w:tr>
      <w:tr>
        <w:trPr>
          <w:trHeight w:val="405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4"/>
              <w:rPr>
                <w:sz w:val="22"/>
              </w:rPr>
            </w:pPr>
            <w:r>
              <w:rPr>
                <w:sz w:val="22"/>
              </w:rPr>
              <w:t>SIREM</w:t>
            </w:r>
          </w:p>
        </w:tc>
        <w:tc>
          <w:tcPr>
            <w:tcW w:w="61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4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5128 2400 Ext 53932, 54242</w:t>
            </w:r>
          </w:p>
        </w:tc>
      </w:tr>
      <w:tr>
        <w:trPr>
          <w:trHeight w:val="313" w:hRule="atLeast"/>
        </w:trPr>
        <w:tc>
          <w:tcPr>
            <w:tcW w:w="3077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DODA-QR</w:t>
            </w:r>
          </w:p>
        </w:tc>
        <w:tc>
          <w:tcPr>
            <w:tcW w:w="6185" w:type="dxa"/>
          </w:tcPr>
          <w:p>
            <w:pPr>
              <w:pStyle w:val="TableParagraph"/>
              <w:spacing w:before="28"/>
              <w:ind w:left="1287" w:right="1272"/>
              <w:jc w:val="center"/>
              <w:rPr>
                <w:sz w:val="22"/>
              </w:rPr>
            </w:pPr>
            <w:r>
              <w:rPr>
                <w:sz w:val="22"/>
              </w:rPr>
              <w:t>5128 2400 Ext. 53951, 52423</w:t>
            </w:r>
          </w:p>
        </w:tc>
      </w:tr>
      <w:tr>
        <w:trPr>
          <w:trHeight w:val="315" w:hRule="atLeast"/>
        </w:trPr>
        <w:tc>
          <w:tcPr>
            <w:tcW w:w="3077" w:type="dxa"/>
          </w:tcPr>
          <w:p>
            <w:pPr>
              <w:pStyle w:val="TableParagraph"/>
              <w:spacing w:before="2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SOIA</w:t>
            </w:r>
          </w:p>
        </w:tc>
        <w:tc>
          <w:tcPr>
            <w:tcW w:w="618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36"/>
              <w:rPr>
                <w:sz w:val="22"/>
              </w:rPr>
            </w:pPr>
            <w:r>
              <w:rPr>
                <w:sz w:val="22"/>
              </w:rPr>
              <w:t>5802 0000 Ext. 49617 PTT 22792, 40878 PTT 22262</w:t>
            </w:r>
          </w:p>
        </w:tc>
      </w:tr>
      <w:tr>
        <w:trPr>
          <w:trHeight w:val="313" w:hRule="atLeast"/>
        </w:trPr>
        <w:tc>
          <w:tcPr>
            <w:tcW w:w="3077" w:type="dxa"/>
          </w:tcPr>
          <w:p>
            <w:pPr>
              <w:pStyle w:val="TableParagraph"/>
              <w:spacing w:before="2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SICREFIS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077" w:type="dxa"/>
          </w:tcPr>
          <w:p>
            <w:pPr>
              <w:pStyle w:val="TableParagraph"/>
              <w:spacing w:before="2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3077" w:type="dxa"/>
          </w:tcPr>
          <w:p>
            <w:pPr>
              <w:pStyle w:val="TableParagraph"/>
              <w:spacing w:before="2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Conexión de terceros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370" w:footer="1311" w:top="1560" w:bottom="1500" w:left="1440" w:right="1200"/>
        </w:sect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6185"/>
      </w:tblGrid>
      <w:tr>
        <w:trPr>
          <w:trHeight w:val="314" w:hRule="atLeast"/>
        </w:trPr>
        <w:tc>
          <w:tcPr>
            <w:tcW w:w="307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Donaciones</w:t>
            </w:r>
          </w:p>
        </w:tc>
        <w:tc>
          <w:tcPr>
            <w:tcW w:w="6185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077" w:type="dxa"/>
          </w:tcPr>
          <w:p>
            <w:pPr>
              <w:pStyle w:val="TableParagraph"/>
              <w:spacing w:before="23"/>
              <w:ind w:left="7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Cartas cupo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7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9"/>
              <w:ind w:left="7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RNI</w:t>
            </w:r>
          </w:p>
        </w:tc>
        <w:tc>
          <w:tcPr>
            <w:tcW w:w="61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65"/>
              <w:ind w:left="110" w:right="89"/>
              <w:jc w:val="center"/>
              <w:rPr>
                <w:sz w:val="22"/>
              </w:rPr>
            </w:pPr>
            <w:r>
              <w:rPr>
                <w:sz w:val="22"/>
              </w:rPr>
              <w:t>5802 0000 Ext. 42101, 49131 PTT 27136, 40878 PTT 22262</w:t>
            </w:r>
          </w:p>
        </w:tc>
      </w:tr>
      <w:tr>
        <w:trPr>
          <w:trHeight w:val="1408" w:hRule="atLeast"/>
        </w:trPr>
        <w:tc>
          <w:tcPr>
            <w:tcW w:w="30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139"/>
              <w:jc w:val="both"/>
              <w:rPr>
                <w:sz w:val="22"/>
              </w:rPr>
            </w:pPr>
            <w:r>
              <w:rPr>
                <w:sz w:val="22"/>
              </w:rPr>
              <w:t>Soporte y atención a detalles presentados en la operación de VUCEM</w:t>
            </w:r>
          </w:p>
        </w:tc>
        <w:tc>
          <w:tcPr>
            <w:tcW w:w="618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2" w:lineRule="exact"/>
              <w:ind w:left="246" w:right="219"/>
              <w:jc w:val="center"/>
              <w:rPr>
                <w:sz w:val="22"/>
              </w:rPr>
            </w:pPr>
            <w:r>
              <w:rPr>
                <w:sz w:val="22"/>
              </w:rPr>
              <w:t>5802 0000 Ext. 46613, 49968 y 40298</w:t>
            </w:r>
          </w:p>
          <w:p>
            <w:pPr>
              <w:pStyle w:val="TableParagraph"/>
              <w:spacing w:line="252" w:lineRule="exact"/>
              <w:ind w:left="246" w:right="221"/>
              <w:jc w:val="center"/>
              <w:rPr>
                <w:sz w:val="22"/>
              </w:rPr>
            </w:pPr>
            <w:r>
              <w:rPr>
                <w:sz w:val="22"/>
              </w:rPr>
              <w:t>01 800 286 3133</w:t>
            </w:r>
          </w:p>
          <w:p>
            <w:pPr>
              <w:pStyle w:val="TableParagraph"/>
              <w:spacing w:line="252" w:lineRule="exact"/>
              <w:ind w:left="246" w:right="222"/>
              <w:jc w:val="center"/>
              <w:rPr>
                <w:sz w:val="22"/>
              </w:rPr>
            </w:pPr>
            <w:hyperlink r:id="rId7">
              <w:r>
                <w:rPr>
                  <w:sz w:val="22"/>
                </w:rPr>
                <w:t>ventanillaunica@sat.gob.mx</w:t>
              </w:r>
            </w:hyperlink>
            <w:r>
              <w:rPr>
                <w:spacing w:val="51"/>
                <w:sz w:val="22"/>
              </w:rPr>
              <w:t> </w:t>
            </w:r>
            <w:hyperlink r:id="rId8">
              <w:r>
                <w:rPr>
                  <w:sz w:val="22"/>
                </w:rPr>
                <w:t>contactovucem@sat.gob.mx</w:t>
              </w:r>
            </w:hyperlink>
          </w:p>
        </w:tc>
      </w:tr>
      <w:tr>
        <w:trPr>
          <w:trHeight w:val="1243" w:hRule="atLeast"/>
        </w:trPr>
        <w:tc>
          <w:tcPr>
            <w:tcW w:w="3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Mesa de Servicio VUCEM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3" w:lineRule="exact" w:before="1"/>
              <w:ind w:left="246" w:right="221"/>
              <w:jc w:val="center"/>
              <w:rPr>
                <w:sz w:val="22"/>
              </w:rPr>
            </w:pPr>
            <w:r>
              <w:rPr>
                <w:sz w:val="22"/>
              </w:rPr>
              <w:t>5802 0000 Ext. 46613 – 40298 – 49968</w:t>
            </w:r>
          </w:p>
          <w:p>
            <w:pPr>
              <w:pStyle w:val="TableParagraph"/>
              <w:spacing w:line="252" w:lineRule="exact"/>
              <w:ind w:left="246" w:right="221"/>
              <w:jc w:val="center"/>
              <w:rPr>
                <w:sz w:val="22"/>
              </w:rPr>
            </w:pPr>
            <w:r>
              <w:rPr>
                <w:sz w:val="22"/>
              </w:rPr>
              <w:t>01 800 286 3133</w:t>
            </w:r>
          </w:p>
          <w:p>
            <w:pPr>
              <w:pStyle w:val="TableParagraph"/>
              <w:spacing w:line="252" w:lineRule="exact"/>
              <w:ind w:left="386"/>
              <w:rPr>
                <w:sz w:val="22"/>
              </w:rPr>
            </w:pPr>
            <w:hyperlink r:id="rId7">
              <w:r>
                <w:rPr>
                  <w:sz w:val="22"/>
                </w:rPr>
                <w:t>ventanillaunica@sat.gob.mx</w:t>
              </w:r>
            </w:hyperlink>
            <w:r>
              <w:rPr>
                <w:sz w:val="22"/>
              </w:rPr>
              <w:t> </w:t>
            </w:r>
            <w:hyperlink r:id="rId8">
              <w:r>
                <w:rPr>
                  <w:sz w:val="22"/>
                </w:rPr>
                <w:t>contactovucem@sat.gob.mx</w:t>
              </w:r>
            </w:hyperlink>
          </w:p>
        </w:tc>
      </w:tr>
      <w:tr>
        <w:trPr>
          <w:trHeight w:val="879" w:hRule="atLeast"/>
        </w:trPr>
        <w:tc>
          <w:tcPr>
            <w:tcW w:w="3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4"/>
              <w:ind w:right="341"/>
              <w:rPr>
                <w:sz w:val="22"/>
              </w:rPr>
            </w:pPr>
            <w:r>
              <w:rPr>
                <w:sz w:val="22"/>
              </w:rPr>
              <w:t>Certificación en Materia de IVA e IEPS (AGACE)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46" w:right="222"/>
              <w:jc w:val="center"/>
              <w:rPr>
                <w:sz w:val="22"/>
              </w:rPr>
            </w:pPr>
            <w:r>
              <w:rPr>
                <w:sz w:val="22"/>
              </w:rPr>
              <w:t>5802 0000 Ext. 44290 / 45154</w:t>
            </w:r>
          </w:p>
        </w:tc>
      </w:tr>
      <w:tr>
        <w:trPr>
          <w:trHeight w:val="598" w:hRule="atLeast"/>
        </w:trPr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0"/>
              <w:rPr>
                <w:sz w:val="22"/>
              </w:rPr>
            </w:pPr>
            <w:r>
              <w:rPr>
                <w:sz w:val="22"/>
              </w:rPr>
              <w:t>Revisión en Origen (AGACE)</w:t>
            </w:r>
          </w:p>
        </w:tc>
        <w:tc>
          <w:tcPr>
            <w:tcW w:w="6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0"/>
              <w:ind w:left="246" w:right="222"/>
              <w:jc w:val="center"/>
              <w:rPr>
                <w:sz w:val="22"/>
              </w:rPr>
            </w:pPr>
            <w:r>
              <w:rPr>
                <w:sz w:val="22"/>
              </w:rPr>
              <w:t>5802 0000 Ext. 44269 / 53920</w:t>
            </w:r>
          </w:p>
        </w:tc>
      </w:tr>
      <w:tr>
        <w:trPr>
          <w:trHeight w:val="757" w:hRule="atLeast"/>
        </w:trPr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Encargos Conferidos</w:t>
            </w:r>
          </w:p>
        </w:tc>
        <w:tc>
          <w:tcPr>
            <w:tcW w:w="6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46" w:right="219"/>
              <w:jc w:val="center"/>
              <w:rPr>
                <w:sz w:val="22"/>
              </w:rPr>
            </w:pPr>
            <w:r>
              <w:rPr>
                <w:sz w:val="22"/>
              </w:rPr>
              <w:t>5802 0000 EXT. 57017 / 52513</w:t>
            </w:r>
          </w:p>
        </w:tc>
      </w:tr>
      <w:tr>
        <w:trPr>
          <w:trHeight w:val="1036" w:hRule="atLeast"/>
        </w:trPr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1098"/>
              <w:rPr>
                <w:sz w:val="22"/>
              </w:rPr>
            </w:pPr>
            <w:r>
              <w:rPr>
                <w:sz w:val="22"/>
              </w:rPr>
              <w:t>Padrón General de Importadores</w:t>
            </w:r>
          </w:p>
        </w:tc>
        <w:tc>
          <w:tcPr>
            <w:tcW w:w="61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auto"/>
              <w:ind w:right="38"/>
              <w:rPr>
                <w:sz w:val="22"/>
              </w:rPr>
            </w:pPr>
            <w:r>
              <w:rPr>
                <w:sz w:val="22"/>
              </w:rPr>
              <w:t>Primer nivel MarcaSAT.- Orientación general de los requisitos de los trámites.</w:t>
            </w:r>
          </w:p>
          <w:p>
            <w:pPr>
              <w:pStyle w:val="TableParagraph"/>
              <w:spacing w:line="234" w:lineRule="exact" w:before="195"/>
              <w:rPr>
                <w:sz w:val="22"/>
              </w:rPr>
            </w:pPr>
            <w:r>
              <w:rPr>
                <w:sz w:val="22"/>
              </w:rPr>
              <w:t>Segundo nivel.- Gabriel Barrera Dávalos.</w:t>
            </w:r>
          </w:p>
        </w:tc>
      </w:tr>
    </w:tbl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before="93"/>
        <w:ind w:left="261"/>
      </w:pPr>
      <w:r>
        <w:rPr/>
        <w:t>Sin más por el momento, reciban un cordial saludo.</w:t>
      </w:r>
    </w:p>
    <w:sectPr>
      <w:pgSz w:w="12240" w:h="15840"/>
      <w:pgMar w:header="370" w:footer="1311" w:top="1560" w:bottom="1580" w:left="14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175507pt;margin-top:711.457581pt;width:415.35pt;height:21.6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line="273" w:lineRule="auto" w:before="15"/>
                  <w:ind w:left="477" w:right="0" w:hanging="458"/>
                  <w:jc w:val="left"/>
                  <w:rPr>
                    <w:sz w:val="16"/>
                  </w:rPr>
                </w:pPr>
                <w:r>
                  <w:rPr>
                    <w:color w:val="808080"/>
                    <w:w w:val="105"/>
                    <w:sz w:val="16"/>
                  </w:rPr>
                  <w:t>Servicio</w:t>
                </w:r>
                <w:r>
                  <w:rPr>
                    <w:color w:val="808080"/>
                    <w:spacing w:val="-15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de</w:t>
                </w:r>
                <w:r>
                  <w:rPr>
                    <w:color w:val="808080"/>
                    <w:spacing w:val="-18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Administración</w:t>
                </w:r>
                <w:r>
                  <w:rPr>
                    <w:color w:val="808080"/>
                    <w:spacing w:val="-15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Tributaria</w:t>
                </w:r>
                <w:r>
                  <w:rPr>
                    <w:color w:val="808080"/>
                    <w:spacing w:val="43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w w:val="105"/>
                    <w:sz w:val="16"/>
                  </w:rPr>
                  <w:t>│</w:t>
                </w:r>
                <w:r>
                  <w:rPr>
                    <w:rFonts w:ascii="Times New Roman" w:hAnsi="Times New Roman"/>
                    <w:color w:val="808080"/>
                    <w:spacing w:val="-13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Av.</w:t>
                </w:r>
                <w:r>
                  <w:rPr>
                    <w:color w:val="80808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Hidalgo,</w:t>
                </w:r>
                <w:r>
                  <w:rPr>
                    <w:color w:val="80808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núm.</w:t>
                </w:r>
                <w:r>
                  <w:rPr>
                    <w:color w:val="80808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spacing w:val="2"/>
                    <w:w w:val="105"/>
                    <w:sz w:val="16"/>
                  </w:rPr>
                  <w:t>77,</w:t>
                </w:r>
                <w:r>
                  <w:rPr>
                    <w:color w:val="80808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col.</w:t>
                </w:r>
                <w:r>
                  <w:rPr>
                    <w:color w:val="80808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Guerrero,</w:t>
                </w:r>
                <w:r>
                  <w:rPr>
                    <w:color w:val="808080"/>
                    <w:spacing w:val="-20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delegación</w:t>
                </w:r>
                <w:r>
                  <w:rPr>
                    <w:color w:val="808080"/>
                    <w:spacing w:val="-16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Cuauhtémoc,</w:t>
                </w:r>
                <w:r>
                  <w:rPr>
                    <w:color w:val="808080"/>
                    <w:spacing w:val="0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Ciudad</w:t>
                </w:r>
                <w:r>
                  <w:rPr>
                    <w:color w:val="808080"/>
                    <w:spacing w:val="-16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de México</w:t>
                </w:r>
                <w:r>
                  <w:rPr>
                    <w:color w:val="808080"/>
                    <w:spacing w:val="-26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,</w:t>
                </w:r>
                <w:r>
                  <w:rPr>
                    <w:color w:val="808080"/>
                    <w:spacing w:val="-12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c.</w:t>
                </w:r>
                <w:r>
                  <w:rPr>
                    <w:color w:val="808080"/>
                    <w:spacing w:val="-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p.</w:t>
                </w:r>
                <w:r>
                  <w:rPr>
                    <w:color w:val="808080"/>
                    <w:spacing w:val="-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spacing w:val="3"/>
                    <w:w w:val="105"/>
                    <w:sz w:val="16"/>
                  </w:rPr>
                  <w:t>06300</w:t>
                </w:r>
                <w:r>
                  <w:rPr>
                    <w:color w:val="808080"/>
                    <w:spacing w:val="38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w w:val="105"/>
                    <w:sz w:val="16"/>
                  </w:rPr>
                  <w:t>│</w:t>
                </w:r>
                <w:r>
                  <w:rPr>
                    <w:rFonts w:ascii="Times New Roman" w:hAnsi="Times New Roman"/>
                    <w:color w:val="808080"/>
                    <w:spacing w:val="-2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Tel.</w:t>
                </w:r>
                <w:r>
                  <w:rPr>
                    <w:color w:val="808080"/>
                    <w:spacing w:val="-4"/>
                    <w:w w:val="105"/>
                    <w:sz w:val="16"/>
                  </w:rPr>
                  <w:t> </w:t>
                </w:r>
                <w:r>
                  <w:rPr>
                    <w:color w:val="00AF50"/>
                    <w:w w:val="105"/>
                    <w:sz w:val="16"/>
                  </w:rPr>
                  <w:t>M</w:t>
                </w:r>
                <w:r>
                  <w:rPr>
                    <w:color w:val="00AF50"/>
                    <w:spacing w:val="-28"/>
                    <w:w w:val="105"/>
                    <w:sz w:val="16"/>
                  </w:rPr>
                  <w:t> </w:t>
                </w:r>
                <w:r>
                  <w:rPr>
                    <w:color w:val="00AF50"/>
                    <w:spacing w:val="5"/>
                    <w:w w:val="105"/>
                    <w:sz w:val="16"/>
                  </w:rPr>
                  <w:t>ar</w:t>
                </w:r>
                <w:r>
                  <w:rPr>
                    <w:color w:val="00AF50"/>
                    <w:spacing w:val="-29"/>
                    <w:w w:val="105"/>
                    <w:sz w:val="16"/>
                  </w:rPr>
                  <w:t> </w:t>
                </w:r>
                <w:r>
                  <w:rPr>
                    <w:color w:val="00AF50"/>
                    <w:spacing w:val="2"/>
                    <w:w w:val="105"/>
                    <w:sz w:val="16"/>
                  </w:rPr>
                  <w:t>caSA</w:t>
                </w:r>
                <w:r>
                  <w:rPr>
                    <w:color w:val="00AF50"/>
                    <w:spacing w:val="-27"/>
                    <w:w w:val="105"/>
                    <w:sz w:val="16"/>
                  </w:rPr>
                  <w:t> </w:t>
                </w:r>
                <w:r>
                  <w:rPr>
                    <w:color w:val="00AF50"/>
                    <w:w w:val="105"/>
                    <w:sz w:val="16"/>
                  </w:rPr>
                  <w:t>T</w:t>
                </w:r>
                <w:r>
                  <w:rPr>
                    <w:color w:val="00AF50"/>
                    <w:spacing w:val="-20"/>
                    <w:w w:val="105"/>
                    <w:sz w:val="16"/>
                  </w:rPr>
                  <w:t> </w:t>
                </w:r>
                <w:r>
                  <w:rPr>
                    <w:color w:val="1F487C"/>
                    <w:w w:val="105"/>
                    <w:sz w:val="16"/>
                  </w:rPr>
                  <w:t>:</w:t>
                </w:r>
                <w:r>
                  <w:rPr>
                    <w:color w:val="1F487C"/>
                    <w:spacing w:val="-4"/>
                    <w:w w:val="105"/>
                    <w:sz w:val="16"/>
                  </w:rPr>
                  <w:t> </w:t>
                </w:r>
                <w:r>
                  <w:rPr>
                    <w:color w:val="00AF50"/>
                    <w:spacing w:val="3"/>
                    <w:w w:val="105"/>
                    <w:sz w:val="16"/>
                  </w:rPr>
                  <w:t>627</w:t>
                </w:r>
                <w:r>
                  <w:rPr>
                    <w:color w:val="00AF50"/>
                    <w:spacing w:val="1"/>
                    <w:w w:val="105"/>
                    <w:sz w:val="16"/>
                  </w:rPr>
                  <w:t> 22 </w:t>
                </w:r>
                <w:r>
                  <w:rPr>
                    <w:color w:val="00AF50"/>
                    <w:spacing w:val="2"/>
                    <w:w w:val="105"/>
                    <w:sz w:val="16"/>
                  </w:rPr>
                  <w:t>728</w:t>
                </w:r>
                <w:r>
                  <w:rPr>
                    <w:color w:val="00AF50"/>
                    <w:spacing w:val="21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w w:val="105"/>
                    <w:sz w:val="16"/>
                  </w:rPr>
                  <w:t>│</w:t>
                </w:r>
                <w:r>
                  <w:rPr>
                    <w:rFonts w:ascii="Times New Roman" w:hAnsi="Times New Roman"/>
                    <w:color w:val="808080"/>
                    <w:spacing w:val="-2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documento</w:t>
                </w:r>
                <w:r>
                  <w:rPr>
                    <w:color w:val="808080"/>
                    <w:spacing w:val="-3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disponible</w:t>
                </w:r>
                <w:r>
                  <w:rPr>
                    <w:color w:val="808080"/>
                    <w:spacing w:val="-6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en</w:t>
                </w:r>
                <w:r>
                  <w:rPr>
                    <w:color w:val="808080"/>
                    <w:spacing w:val="1"/>
                    <w:w w:val="105"/>
                    <w:sz w:val="16"/>
                  </w:rPr>
                  <w:t> </w:t>
                </w:r>
                <w:hyperlink r:id="rId1">
                  <w:r>
                    <w:rPr>
                      <w:color w:val="0000FF"/>
                      <w:w w:val="105"/>
                      <w:sz w:val="16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-25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w w:val="105"/>
                      <w:sz w:val="16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-27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w w:val="105"/>
                      <w:sz w:val="16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-26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spacing w:val="5"/>
                      <w:w w:val="105"/>
                      <w:sz w:val="16"/>
                      <w:u w:val="single" w:color="0000FF"/>
                    </w:rPr>
                    <w:t>.sat</w:t>
                  </w:r>
                  <w:r>
                    <w:rPr>
                      <w:color w:val="0000FF"/>
                      <w:spacing w:val="-26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spacing w:val="1"/>
                      <w:w w:val="105"/>
                      <w:sz w:val="16"/>
                      <w:u w:val="single" w:color="0000FF"/>
                    </w:rPr>
                    <w:t>.g</w:t>
                  </w:r>
                  <w:r>
                    <w:rPr>
                      <w:color w:val="0000FF"/>
                      <w:spacing w:val="-31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spacing w:val="5"/>
                      <w:w w:val="105"/>
                      <w:sz w:val="16"/>
                      <w:u w:val="single" w:color="0000FF"/>
                    </w:rPr>
                    <w:t>ob.m</w:t>
                  </w:r>
                  <w:r>
                    <w:rPr>
                      <w:color w:val="0000FF"/>
                      <w:spacing w:val="-27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w w:val="105"/>
                      <w:sz w:val="16"/>
                      <w:u w:val="single" w:color="0000FF"/>
                    </w:rPr>
                    <w:t>x</w:t>
                  </w:r>
                  <w:r>
                    <w:rPr>
                      <w:color w:val="0000FF"/>
                      <w:spacing w:val="18"/>
                      <w:sz w:val="16"/>
                      <w:u w:val="single" w:color="0000FF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6.059998pt;margin-top:745.585999pt;width:56.15pt;height:12pt;mso-position-horizontal-relative:page;mso-position-vertical-relative:page;z-index:-94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4F81BC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4F81BC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4F81BC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911">
          <wp:simplePos x="0" y="0"/>
          <wp:positionH relativeFrom="page">
            <wp:posOffset>5004434</wp:posOffset>
          </wp:positionH>
          <wp:positionV relativeFrom="page">
            <wp:posOffset>234950</wp:posOffset>
          </wp:positionV>
          <wp:extent cx="1955799" cy="52387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79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935">
          <wp:simplePos x="0" y="0"/>
          <wp:positionH relativeFrom="page">
            <wp:posOffset>730884</wp:posOffset>
          </wp:positionH>
          <wp:positionV relativeFrom="page">
            <wp:posOffset>235584</wp:posOffset>
          </wp:positionV>
          <wp:extent cx="1955800" cy="613083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5800" cy="613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ventanillaunica@sat.gob.mx" TargetMode="External"/><Relationship Id="rId8" Type="http://schemas.openxmlformats.org/officeDocument/2006/relationships/hyperlink" Target="mailto:contactovucem@sat.gob.mx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2017-12-13T23:01:36Z</dcterms:created>
  <dcterms:modified xsi:type="dcterms:W3CDTF">2017-12-13T23:01:36Z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2017-12-13T00:00:00Z</vt:filetime>
  </property>
</Properties>
</file>